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6F" w:rsidRPr="001200F1" w:rsidRDefault="0095756F" w:rsidP="0095756F">
      <w:pPr>
        <w:rPr>
          <w:rFonts w:cs="Arial"/>
          <w:sz w:val="18"/>
          <w:szCs w:val="18"/>
        </w:rPr>
      </w:pPr>
      <w:r w:rsidRPr="001200F1">
        <w:rPr>
          <w:rFonts w:cs="Arial"/>
          <w:sz w:val="18"/>
          <w:szCs w:val="18"/>
        </w:rPr>
        <w:t xml:space="preserve">Fundația Serviciilor Sociale </w:t>
      </w:r>
      <w:proofErr w:type="spellStart"/>
      <w:r w:rsidRPr="001200F1">
        <w:rPr>
          <w:rFonts w:cs="Arial"/>
          <w:sz w:val="18"/>
          <w:szCs w:val="18"/>
        </w:rPr>
        <w:t>Bethany</w:t>
      </w:r>
      <w:proofErr w:type="spellEnd"/>
      <w:r w:rsidRPr="001200F1">
        <w:rPr>
          <w:rFonts w:cs="Arial"/>
          <w:sz w:val="18"/>
          <w:szCs w:val="18"/>
        </w:rPr>
        <w:t xml:space="preserve"> este înregistrată ca operator prelucrare de date cu caracter personal, cod de identificare: 19243</w:t>
      </w:r>
    </w:p>
    <w:p w:rsidR="00264445" w:rsidRDefault="00493023" w:rsidP="00493023">
      <w:pPr>
        <w:rPr>
          <w:rFonts w:eastAsia="Calibri" w:cs="Arial"/>
          <w:b/>
          <w:sz w:val="24"/>
        </w:rPr>
      </w:pPr>
      <w:r>
        <w:rPr>
          <w:rFonts w:eastAsia="Calibri" w:cs="Arial"/>
          <w:b/>
          <w:sz w:val="24"/>
        </w:rPr>
        <w:t>Anexa nr.4</w:t>
      </w:r>
    </w:p>
    <w:p w:rsidR="005530DF" w:rsidRDefault="0095756F" w:rsidP="00D15151">
      <w:pPr>
        <w:jc w:val="center"/>
        <w:rPr>
          <w:rFonts w:eastAsia="Calibri" w:cs="Arial"/>
          <w:b/>
          <w:sz w:val="24"/>
        </w:rPr>
      </w:pPr>
      <w:r w:rsidRPr="00A564FC">
        <w:rPr>
          <w:rFonts w:eastAsia="Calibri" w:cs="Arial"/>
          <w:b/>
          <w:sz w:val="24"/>
        </w:rPr>
        <w:t>Cerere înscriere</w:t>
      </w:r>
      <w:r w:rsidR="00D15151">
        <w:rPr>
          <w:rFonts w:eastAsia="Calibri" w:cs="Arial"/>
          <w:b/>
          <w:sz w:val="24"/>
        </w:rPr>
        <w:t xml:space="preserve"> </w:t>
      </w:r>
    </w:p>
    <w:p w:rsidR="00D15151" w:rsidRDefault="00D15151" w:rsidP="00D15151">
      <w:pPr>
        <w:jc w:val="center"/>
        <w:rPr>
          <w:rFonts w:cs="Arial"/>
          <w:b/>
          <w:sz w:val="24"/>
        </w:rPr>
      </w:pPr>
      <w:r>
        <w:rPr>
          <w:rFonts w:eastAsia="Calibri" w:cs="Arial"/>
          <w:b/>
          <w:sz w:val="24"/>
        </w:rPr>
        <w:t xml:space="preserve">la concursul </w:t>
      </w:r>
      <w:r>
        <w:rPr>
          <w:rFonts w:cs="Arial"/>
          <w:b/>
          <w:sz w:val="24"/>
        </w:rPr>
        <w:t>de planuri de afaceri în cadrul</w:t>
      </w:r>
    </w:p>
    <w:p w:rsidR="008637CD" w:rsidRDefault="00D15151" w:rsidP="008637CD">
      <w:pPr>
        <w:jc w:val="center"/>
        <w:rPr>
          <w:b/>
          <w:sz w:val="22"/>
          <w:szCs w:val="22"/>
        </w:rPr>
      </w:pPr>
      <w:r w:rsidRPr="008637CD">
        <w:rPr>
          <w:rFonts w:cs="Arial"/>
          <w:b/>
          <w:sz w:val="22"/>
          <w:szCs w:val="22"/>
        </w:rPr>
        <w:t xml:space="preserve">Proiectului </w:t>
      </w:r>
      <w:r w:rsidRPr="008637CD">
        <w:rPr>
          <w:b/>
          <w:sz w:val="22"/>
          <w:szCs w:val="22"/>
        </w:rPr>
        <w:t xml:space="preserve">”ACCES – </w:t>
      </w:r>
      <w:proofErr w:type="spellStart"/>
      <w:r w:rsidRPr="008637CD">
        <w:rPr>
          <w:b/>
          <w:sz w:val="22"/>
          <w:szCs w:val="22"/>
        </w:rPr>
        <w:t>Antreprenoriat</w:t>
      </w:r>
      <w:proofErr w:type="spellEnd"/>
      <w:r w:rsidRPr="008637CD">
        <w:rPr>
          <w:b/>
          <w:sz w:val="22"/>
          <w:szCs w:val="22"/>
        </w:rPr>
        <w:t xml:space="preserve"> – Curaj, Cunoaștere, Efort, Succes”</w:t>
      </w:r>
    </w:p>
    <w:p w:rsidR="003E3F7D" w:rsidRPr="008637CD" w:rsidRDefault="003E3F7D" w:rsidP="008637CD">
      <w:pPr>
        <w:jc w:val="center"/>
        <w:rPr>
          <w:rFonts w:cs="Arial"/>
          <w:b/>
          <w:sz w:val="22"/>
          <w:szCs w:val="22"/>
        </w:rPr>
      </w:pPr>
    </w:p>
    <w:p w:rsidR="00F44E6D" w:rsidRDefault="00E56947" w:rsidP="00F44E6D">
      <w:pPr>
        <w:spacing w:line="36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Subsemnatul(a)</w:t>
      </w:r>
      <w:r w:rsidR="00D15151">
        <w:rPr>
          <w:rFonts w:cs="Arial"/>
          <w:sz w:val="22"/>
          <w:szCs w:val="22"/>
        </w:rPr>
        <w:t xml:space="preserve">, </w:t>
      </w:r>
      <w:r w:rsidR="00190ACC">
        <w:rPr>
          <w:rFonts w:cs="Arial"/>
          <w:sz w:val="22"/>
          <w:szCs w:val="22"/>
        </w:rPr>
        <w:t>………………………………………………..</w:t>
      </w:r>
      <w:r w:rsidR="00D15151">
        <w:rPr>
          <w:rFonts w:cs="Arial"/>
          <w:sz w:val="22"/>
          <w:szCs w:val="22"/>
        </w:rPr>
        <w:t>,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născut la data de</w:t>
      </w:r>
      <w:r w:rsidR="00D15151">
        <w:rPr>
          <w:rFonts w:cs="Arial"/>
          <w:sz w:val="22"/>
          <w:szCs w:val="22"/>
        </w:rPr>
        <w:t xml:space="preserve"> </w:t>
      </w:r>
      <w:r w:rsidR="00D906F7">
        <w:rPr>
          <w:rFonts w:cs="Arial"/>
          <w:sz w:val="22"/>
          <w:szCs w:val="22"/>
        </w:rPr>
        <w:t>......</w:t>
      </w:r>
      <w:r w:rsidR="00D15151">
        <w:rPr>
          <w:rFonts w:cs="Arial"/>
          <w:sz w:val="22"/>
          <w:szCs w:val="22"/>
        </w:rPr>
        <w:t>......</w:t>
      </w:r>
      <w:r w:rsidR="00D906F7">
        <w:rPr>
          <w:rFonts w:cs="Arial"/>
          <w:sz w:val="22"/>
          <w:szCs w:val="22"/>
        </w:rPr>
        <w:t>...........</w:t>
      </w:r>
      <w:r w:rsidR="00D15151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în</w:t>
      </w:r>
      <w:r w:rsidR="00AE73A7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 xml:space="preserve">................................ </w:t>
      </w:r>
      <w:r w:rsidR="00F44E6D">
        <w:rPr>
          <w:rFonts w:cs="Arial"/>
          <w:sz w:val="22"/>
          <w:szCs w:val="22"/>
        </w:rPr>
        <w:t>fiul lui.</w:t>
      </w:r>
      <w:r w:rsidR="00D906F7">
        <w:rPr>
          <w:rFonts w:cs="Arial"/>
          <w:sz w:val="22"/>
          <w:szCs w:val="22"/>
        </w:rPr>
        <w:t xml:space="preserve"> </w:t>
      </w:r>
      <w:r w:rsidR="00F44E6D">
        <w:rPr>
          <w:rFonts w:cs="Arial"/>
          <w:sz w:val="22"/>
          <w:szCs w:val="22"/>
        </w:rPr>
        <w:t>.............................................. și al ..............................</w:t>
      </w:r>
      <w:r w:rsidR="00D906F7">
        <w:rPr>
          <w:rFonts w:cs="Arial"/>
          <w:sz w:val="22"/>
          <w:szCs w:val="22"/>
        </w:rPr>
        <w:t>...............</w:t>
      </w:r>
      <w:r w:rsidR="00F44E6D">
        <w:rPr>
          <w:rFonts w:cs="Arial"/>
          <w:sz w:val="22"/>
          <w:szCs w:val="22"/>
        </w:rPr>
        <w:t xml:space="preserve"> </w:t>
      </w:r>
      <w:r w:rsidR="00D15151">
        <w:rPr>
          <w:rFonts w:cs="Arial"/>
          <w:sz w:val="22"/>
          <w:szCs w:val="22"/>
        </w:rPr>
        <w:t xml:space="preserve">identificat(ă) </w:t>
      </w:r>
      <w:r w:rsidR="00907A2F">
        <w:rPr>
          <w:rFonts w:cs="Arial"/>
          <w:sz w:val="22"/>
          <w:szCs w:val="22"/>
        </w:rPr>
        <w:t>cu</w:t>
      </w:r>
      <w:r w:rsidR="0095756F" w:rsidRPr="0095756F">
        <w:rPr>
          <w:rFonts w:cs="Arial"/>
          <w:sz w:val="22"/>
          <w:szCs w:val="22"/>
        </w:rPr>
        <w:t xml:space="preserve"> BI/CI </w:t>
      </w:r>
      <w:r w:rsidR="00D15151">
        <w:rPr>
          <w:rFonts w:cs="Arial"/>
          <w:sz w:val="22"/>
          <w:szCs w:val="22"/>
        </w:rPr>
        <w:t xml:space="preserve">seria </w:t>
      </w:r>
      <w:r w:rsidR="00190ACC">
        <w:rPr>
          <w:rFonts w:cs="Arial"/>
          <w:sz w:val="22"/>
          <w:szCs w:val="22"/>
        </w:rPr>
        <w:t>.……..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numărul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…………</w:t>
      </w:r>
      <w:r w:rsidR="00F44E6D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CNP………</w:t>
      </w:r>
      <w:r w:rsidR="00D906F7">
        <w:rPr>
          <w:rFonts w:cs="Arial"/>
          <w:sz w:val="22"/>
          <w:szCs w:val="22"/>
        </w:rPr>
        <w:t>………….……………............</w:t>
      </w:r>
      <w:r w:rsidR="00190ACC">
        <w:rPr>
          <w:rFonts w:cs="Arial"/>
          <w:sz w:val="22"/>
          <w:szCs w:val="22"/>
        </w:rPr>
        <w:t xml:space="preserve"> </w:t>
      </w:r>
      <w:r w:rsidR="0095756F" w:rsidRPr="0095756F">
        <w:rPr>
          <w:rFonts w:cs="Arial"/>
          <w:sz w:val="22"/>
          <w:szCs w:val="22"/>
        </w:rPr>
        <w:t>eliberat/ă</w:t>
      </w:r>
      <w:r w:rsidR="00190ACC">
        <w:rPr>
          <w:rFonts w:cs="Arial"/>
          <w:sz w:val="22"/>
          <w:szCs w:val="22"/>
        </w:rPr>
        <w:t xml:space="preserve"> </w:t>
      </w:r>
      <w:r w:rsidR="0095756F" w:rsidRPr="0095756F">
        <w:rPr>
          <w:rFonts w:cs="Arial"/>
          <w:sz w:val="22"/>
          <w:szCs w:val="22"/>
        </w:rPr>
        <w:t>de SPCLEP</w:t>
      </w:r>
      <w:r w:rsidR="00190ACC">
        <w:rPr>
          <w:rFonts w:cs="Arial"/>
          <w:sz w:val="22"/>
          <w:szCs w:val="22"/>
        </w:rPr>
        <w:t>....................</w:t>
      </w:r>
      <w:r w:rsidR="00D906F7">
        <w:rPr>
          <w:rFonts w:cs="Arial"/>
          <w:sz w:val="22"/>
          <w:szCs w:val="22"/>
        </w:rPr>
        <w:t>...........</w:t>
      </w:r>
      <w:r w:rsidR="0095756F" w:rsidRPr="0095756F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la data de</w:t>
      </w:r>
      <w:r w:rsidR="00F44E6D">
        <w:rPr>
          <w:rFonts w:cs="Arial"/>
          <w:sz w:val="22"/>
          <w:szCs w:val="22"/>
        </w:rPr>
        <w:t xml:space="preserve"> </w:t>
      </w:r>
      <w:r w:rsidR="0095756F" w:rsidRPr="0095756F">
        <w:rPr>
          <w:rFonts w:cs="Arial"/>
          <w:sz w:val="22"/>
          <w:szCs w:val="22"/>
        </w:rPr>
        <w:t>………………..</w:t>
      </w:r>
      <w:r w:rsidR="00190ACC">
        <w:rPr>
          <w:rFonts w:cs="Arial"/>
          <w:sz w:val="22"/>
          <w:szCs w:val="22"/>
        </w:rPr>
        <w:t xml:space="preserve"> </w:t>
      </w:r>
      <w:r w:rsidR="00190ACC" w:rsidRPr="00D906F7">
        <w:rPr>
          <w:rFonts w:cs="Arial"/>
          <w:sz w:val="22"/>
          <w:szCs w:val="22"/>
        </w:rPr>
        <w:t>cu termen de valabilitate</w:t>
      </w:r>
      <w:r w:rsidR="00190ACC">
        <w:rPr>
          <w:rFonts w:cs="Arial"/>
          <w:sz w:val="22"/>
          <w:szCs w:val="22"/>
        </w:rPr>
        <w:t xml:space="preserve"> până la data de.....................</w:t>
      </w:r>
      <w:r w:rsidR="00AE73A7">
        <w:rPr>
          <w:rFonts w:cs="Arial"/>
          <w:sz w:val="22"/>
          <w:szCs w:val="22"/>
        </w:rPr>
        <w:t>...</w:t>
      </w:r>
      <w:r w:rsidR="00190ACC">
        <w:rPr>
          <w:rFonts w:cs="Arial"/>
          <w:sz w:val="22"/>
          <w:szCs w:val="22"/>
        </w:rPr>
        <w:t>...</w:t>
      </w:r>
      <w:r w:rsidR="0095756F" w:rsidRPr="0095756F">
        <w:rPr>
          <w:rFonts w:cs="Arial"/>
          <w:sz w:val="22"/>
          <w:szCs w:val="22"/>
        </w:rPr>
        <w:t>,</w:t>
      </w:r>
      <w:r w:rsidR="00190ACC">
        <w:rPr>
          <w:rFonts w:cs="Arial"/>
          <w:sz w:val="22"/>
          <w:szCs w:val="22"/>
        </w:rPr>
        <w:t xml:space="preserve"> cu domiciliu</w:t>
      </w:r>
      <w:r w:rsidR="00F44E6D">
        <w:rPr>
          <w:rFonts w:cs="Arial"/>
          <w:sz w:val="22"/>
          <w:szCs w:val="22"/>
        </w:rPr>
        <w:t>l</w:t>
      </w:r>
      <w:r w:rsidR="00190ACC">
        <w:rPr>
          <w:rFonts w:cs="Arial"/>
          <w:sz w:val="22"/>
          <w:szCs w:val="22"/>
        </w:rPr>
        <w:t xml:space="preserve"> în.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.</w:t>
      </w:r>
      <w:r w:rsidR="00AE73A7">
        <w:rPr>
          <w:rFonts w:cs="Arial"/>
          <w:sz w:val="22"/>
          <w:szCs w:val="22"/>
        </w:rPr>
        <w:t>.....</w:t>
      </w:r>
      <w:r w:rsidR="00190ACC">
        <w:rPr>
          <w:rFonts w:cs="Arial"/>
          <w:sz w:val="22"/>
          <w:szCs w:val="22"/>
        </w:rPr>
        <w:t>................................</w:t>
      </w:r>
      <w:r w:rsidR="00054D64">
        <w:rPr>
          <w:rFonts w:cs="Arial"/>
          <w:sz w:val="22"/>
          <w:szCs w:val="22"/>
        </w:rPr>
        <w:t>.......................</w:t>
      </w:r>
      <w:r w:rsidR="00D906F7">
        <w:rPr>
          <w:rFonts w:cs="Arial"/>
          <w:sz w:val="22"/>
          <w:szCs w:val="22"/>
        </w:rPr>
        <w:t>.......</w:t>
      </w:r>
      <w:r w:rsidR="00190ACC">
        <w:rPr>
          <w:rFonts w:cs="Arial"/>
          <w:sz w:val="22"/>
          <w:szCs w:val="22"/>
        </w:rPr>
        <w:t xml:space="preserve"> </w:t>
      </w:r>
      <w:r w:rsidR="00D906F7">
        <w:rPr>
          <w:rFonts w:cs="Arial"/>
          <w:sz w:val="22"/>
          <w:szCs w:val="22"/>
        </w:rPr>
        <w:t>str.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.</w:t>
      </w:r>
      <w:r w:rsidR="00054D64">
        <w:rPr>
          <w:rFonts w:cs="Arial"/>
          <w:sz w:val="22"/>
          <w:szCs w:val="22"/>
        </w:rPr>
        <w:t>...</w:t>
      </w:r>
      <w:r w:rsidR="00190ACC">
        <w:rPr>
          <w:rFonts w:cs="Arial"/>
          <w:sz w:val="22"/>
          <w:szCs w:val="22"/>
        </w:rPr>
        <w:t>......................................</w:t>
      </w:r>
      <w:r w:rsidR="00054D64">
        <w:rPr>
          <w:rFonts w:cs="Arial"/>
          <w:sz w:val="22"/>
          <w:szCs w:val="22"/>
        </w:rPr>
        <w:t>.............</w:t>
      </w:r>
      <w:r w:rsidR="00D906F7">
        <w:rPr>
          <w:rFonts w:cs="Arial"/>
          <w:sz w:val="22"/>
          <w:szCs w:val="22"/>
        </w:rPr>
        <w:t>..</w:t>
      </w:r>
      <w:r w:rsidR="00054D64">
        <w:rPr>
          <w:rFonts w:cs="Arial"/>
          <w:sz w:val="22"/>
          <w:szCs w:val="22"/>
        </w:rPr>
        <w:t xml:space="preserve"> nr.</w:t>
      </w:r>
      <w:r w:rsidR="00D906F7">
        <w:rPr>
          <w:rFonts w:cs="Arial"/>
          <w:sz w:val="22"/>
          <w:szCs w:val="22"/>
        </w:rPr>
        <w:t xml:space="preserve"> ........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bl.</w:t>
      </w:r>
      <w:r w:rsidR="00054D64">
        <w:rPr>
          <w:rFonts w:cs="Arial"/>
          <w:sz w:val="22"/>
          <w:szCs w:val="22"/>
        </w:rPr>
        <w:t xml:space="preserve"> </w:t>
      </w:r>
      <w:r w:rsidR="00D906F7">
        <w:rPr>
          <w:rFonts w:cs="Arial"/>
          <w:sz w:val="22"/>
          <w:szCs w:val="22"/>
        </w:rPr>
        <w:t>.........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Scara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..........</w:t>
      </w:r>
      <w:r w:rsidR="00D906F7">
        <w:rPr>
          <w:rFonts w:cs="Arial"/>
          <w:sz w:val="22"/>
          <w:szCs w:val="22"/>
        </w:rPr>
        <w:t>..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et.</w:t>
      </w:r>
      <w:r w:rsidR="00054D64">
        <w:rPr>
          <w:rFonts w:cs="Arial"/>
          <w:sz w:val="22"/>
          <w:szCs w:val="22"/>
        </w:rPr>
        <w:t xml:space="preserve"> </w:t>
      </w:r>
      <w:r w:rsidR="00190ACC">
        <w:rPr>
          <w:rFonts w:cs="Arial"/>
          <w:sz w:val="22"/>
          <w:szCs w:val="22"/>
        </w:rPr>
        <w:t>............</w:t>
      </w:r>
      <w:r w:rsidR="00054D64">
        <w:rPr>
          <w:rFonts w:cs="Arial"/>
          <w:sz w:val="22"/>
          <w:szCs w:val="22"/>
        </w:rPr>
        <w:t xml:space="preserve"> ap. ....... </w:t>
      </w:r>
      <w:r w:rsidR="00190ACC">
        <w:rPr>
          <w:rFonts w:cs="Arial"/>
          <w:sz w:val="22"/>
          <w:szCs w:val="22"/>
        </w:rPr>
        <w:t>J</w:t>
      </w:r>
      <w:r w:rsidR="00054D64">
        <w:rPr>
          <w:rFonts w:cs="Arial"/>
          <w:sz w:val="22"/>
          <w:szCs w:val="22"/>
        </w:rPr>
        <w:t>udețul .................</w:t>
      </w:r>
      <w:r w:rsidR="00190ACC">
        <w:rPr>
          <w:rFonts w:cs="Arial"/>
          <w:sz w:val="22"/>
          <w:szCs w:val="22"/>
        </w:rPr>
        <w:t>.</w:t>
      </w:r>
      <w:r w:rsidR="00D906F7">
        <w:rPr>
          <w:rFonts w:cs="Arial"/>
          <w:sz w:val="22"/>
          <w:szCs w:val="22"/>
        </w:rPr>
        <w:t>...................</w:t>
      </w:r>
      <w:r w:rsidR="00AE73A7">
        <w:rPr>
          <w:rFonts w:cs="Arial"/>
          <w:sz w:val="22"/>
          <w:szCs w:val="22"/>
        </w:rPr>
        <w:t>...</w:t>
      </w:r>
      <w:r w:rsidR="00054D64">
        <w:rPr>
          <w:rFonts w:cs="Arial"/>
          <w:sz w:val="22"/>
          <w:szCs w:val="22"/>
        </w:rPr>
        <w:t xml:space="preserve"> reședința în ………….…………</w:t>
      </w:r>
      <w:r w:rsidR="00D906F7">
        <w:rPr>
          <w:rFonts w:cs="Arial"/>
          <w:sz w:val="22"/>
          <w:szCs w:val="22"/>
        </w:rPr>
        <w:t>..</w:t>
      </w:r>
      <w:r w:rsidR="00054D64">
        <w:rPr>
          <w:rFonts w:cs="Arial"/>
          <w:sz w:val="22"/>
          <w:szCs w:val="22"/>
        </w:rPr>
        <w:t xml:space="preserve"> </w:t>
      </w:r>
      <w:r w:rsidR="00D906F7">
        <w:rPr>
          <w:rFonts w:cs="Arial"/>
          <w:sz w:val="22"/>
          <w:szCs w:val="22"/>
        </w:rPr>
        <w:t>......................................</w:t>
      </w:r>
      <w:r w:rsidR="00AE73A7">
        <w:rPr>
          <w:rFonts w:cs="Arial"/>
          <w:sz w:val="22"/>
          <w:szCs w:val="22"/>
        </w:rPr>
        <w:t>...</w:t>
      </w:r>
      <w:r w:rsidR="00D906F7">
        <w:rPr>
          <w:rFonts w:cs="Arial"/>
          <w:sz w:val="22"/>
          <w:szCs w:val="22"/>
        </w:rPr>
        <w:t xml:space="preserve"> </w:t>
      </w:r>
      <w:r w:rsidR="00054D64">
        <w:rPr>
          <w:rFonts w:cs="Arial"/>
          <w:sz w:val="22"/>
          <w:szCs w:val="22"/>
        </w:rPr>
        <w:t>str. …………….............</w:t>
      </w:r>
      <w:r w:rsidR="00D906F7">
        <w:rPr>
          <w:rFonts w:cs="Arial"/>
          <w:sz w:val="22"/>
          <w:szCs w:val="22"/>
        </w:rPr>
        <w:t>.......................... nr. ……</w:t>
      </w:r>
      <w:r w:rsidR="00054D64">
        <w:rPr>
          <w:rFonts w:cs="Arial"/>
          <w:sz w:val="22"/>
          <w:szCs w:val="22"/>
        </w:rPr>
        <w:t xml:space="preserve"> bl. ........... Scara ............. et. </w:t>
      </w:r>
      <w:r w:rsidR="00D906F7">
        <w:rPr>
          <w:rFonts w:cs="Arial"/>
          <w:sz w:val="22"/>
          <w:szCs w:val="22"/>
        </w:rPr>
        <w:t>..........</w:t>
      </w:r>
      <w:r w:rsidR="00054D64">
        <w:rPr>
          <w:rFonts w:cs="Arial"/>
          <w:sz w:val="22"/>
          <w:szCs w:val="22"/>
        </w:rPr>
        <w:t xml:space="preserve"> </w:t>
      </w:r>
      <w:r w:rsidR="00D906F7">
        <w:rPr>
          <w:rFonts w:cs="Arial"/>
          <w:sz w:val="22"/>
          <w:szCs w:val="22"/>
        </w:rPr>
        <w:t>ap.</w:t>
      </w:r>
      <w:r w:rsidR="00054D64">
        <w:rPr>
          <w:rFonts w:cs="Arial"/>
          <w:sz w:val="22"/>
          <w:szCs w:val="22"/>
        </w:rPr>
        <w:t>…..., J</w:t>
      </w:r>
      <w:r w:rsidR="0095756F" w:rsidRPr="0095756F">
        <w:rPr>
          <w:rFonts w:cs="Arial"/>
          <w:sz w:val="22"/>
          <w:szCs w:val="22"/>
        </w:rPr>
        <w:t xml:space="preserve">udețul ……………, </w:t>
      </w:r>
      <w:r w:rsidR="00054D64">
        <w:rPr>
          <w:rFonts w:cs="Arial"/>
          <w:sz w:val="22"/>
          <w:szCs w:val="22"/>
        </w:rPr>
        <w:t>........ telefon: .........................</w:t>
      </w:r>
      <w:r w:rsidR="00C422A2">
        <w:rPr>
          <w:rFonts w:cs="Arial"/>
          <w:sz w:val="22"/>
          <w:szCs w:val="22"/>
        </w:rPr>
        <w:t xml:space="preserve"> </w:t>
      </w:r>
      <w:r w:rsidR="00493023">
        <w:rPr>
          <w:rFonts w:cs="Arial"/>
          <w:sz w:val="22"/>
          <w:szCs w:val="22"/>
        </w:rPr>
        <w:t>e-mail.........................................................</w:t>
      </w:r>
    </w:p>
    <w:p w:rsidR="00F44E6D" w:rsidRDefault="00D906F7" w:rsidP="00F44E6D">
      <w:pPr>
        <w:spacing w:line="36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F44E6D">
        <w:rPr>
          <w:rFonts w:cs="Arial"/>
          <w:sz w:val="22"/>
          <w:szCs w:val="22"/>
        </w:rPr>
        <w:t xml:space="preserve">tarea civilă: căsătorit/ necăsătorit </w:t>
      </w:r>
    </w:p>
    <w:p w:rsidR="00E1612C" w:rsidRDefault="00E1612C" w:rsidP="00F44E6D">
      <w:pPr>
        <w:spacing w:line="360" w:lineRule="auto"/>
        <w:contextualSpacing/>
        <w:rPr>
          <w:rFonts w:cs="Arial"/>
          <w:sz w:val="22"/>
          <w:szCs w:val="22"/>
        </w:rPr>
      </w:pPr>
    </w:p>
    <w:p w:rsidR="00E1612C" w:rsidRDefault="00E1612C" w:rsidP="00F44E6D">
      <w:pPr>
        <w:spacing w:line="36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sediului social al </w:t>
      </w:r>
      <w:proofErr w:type="spellStart"/>
      <w:r>
        <w:rPr>
          <w:rFonts w:cs="Arial"/>
          <w:sz w:val="22"/>
          <w:szCs w:val="22"/>
        </w:rPr>
        <w:t>intreprinderii</w:t>
      </w:r>
      <w:proofErr w:type="spellEnd"/>
      <w:r>
        <w:rPr>
          <w:rFonts w:cs="Arial"/>
          <w:sz w:val="22"/>
          <w:szCs w:val="22"/>
        </w:rPr>
        <w:t xml:space="preserve"> din planul de afaceri pe care </w:t>
      </w:r>
      <w:proofErr w:type="spellStart"/>
      <w:r>
        <w:rPr>
          <w:rFonts w:cs="Arial"/>
          <w:sz w:val="22"/>
          <w:szCs w:val="22"/>
        </w:rPr>
        <w:t>il</w:t>
      </w:r>
      <w:proofErr w:type="spellEnd"/>
      <w:r>
        <w:rPr>
          <w:rFonts w:cs="Arial"/>
          <w:sz w:val="22"/>
          <w:szCs w:val="22"/>
        </w:rPr>
        <w:t xml:space="preserve"> depun pentru a solicita </w:t>
      </w:r>
      <w:proofErr w:type="spellStart"/>
      <w:r>
        <w:rPr>
          <w:rFonts w:cs="Arial"/>
          <w:sz w:val="22"/>
          <w:szCs w:val="22"/>
        </w:rPr>
        <w:t>subventie</w:t>
      </w:r>
      <w:proofErr w:type="spellEnd"/>
      <w:r>
        <w:rPr>
          <w:rFonts w:cs="Arial"/>
          <w:sz w:val="22"/>
          <w:szCs w:val="22"/>
        </w:rPr>
        <w:t xml:space="preserve"> pentru </w:t>
      </w:r>
      <w:proofErr w:type="spellStart"/>
      <w:r>
        <w:rPr>
          <w:rFonts w:cs="Arial"/>
          <w:sz w:val="22"/>
          <w:szCs w:val="22"/>
        </w:rPr>
        <w:t>infiinatarea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intreprinderi</w:t>
      </w:r>
      <w:proofErr w:type="spellEnd"/>
      <w:r>
        <w:rPr>
          <w:rFonts w:cs="Arial"/>
          <w:sz w:val="22"/>
          <w:szCs w:val="22"/>
        </w:rPr>
        <w:t xml:space="preserve"> : ……………………………………………………..</w:t>
      </w:r>
    </w:p>
    <w:p w:rsidR="00E1612C" w:rsidRDefault="00E1612C" w:rsidP="00E1612C">
      <w:pPr>
        <w:spacing w:line="360" w:lineRule="auto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Sunt persoana </w:t>
      </w:r>
      <w:proofErr w:type="spellStart"/>
      <w:r>
        <w:rPr>
          <w:rFonts w:cs="Arial"/>
          <w:sz w:val="22"/>
          <w:szCs w:val="22"/>
        </w:rPr>
        <w:t>inmatriculata</w:t>
      </w:r>
      <w:proofErr w:type="spellEnd"/>
      <w:r>
        <w:rPr>
          <w:rFonts w:cs="Arial"/>
          <w:sz w:val="22"/>
          <w:szCs w:val="22"/>
        </w:rPr>
        <w:t xml:space="preserve"> in </w:t>
      </w:r>
      <w:proofErr w:type="spellStart"/>
      <w:r>
        <w:rPr>
          <w:rFonts w:cs="Arial"/>
          <w:sz w:val="22"/>
          <w:szCs w:val="22"/>
        </w:rPr>
        <w:t>invatamantul</w:t>
      </w:r>
      <w:proofErr w:type="spellEnd"/>
      <w:r>
        <w:rPr>
          <w:rFonts w:cs="Arial"/>
          <w:sz w:val="22"/>
          <w:szCs w:val="22"/>
        </w:rPr>
        <w:t xml:space="preserve"> superior si voi </w:t>
      </w:r>
      <w:proofErr w:type="spellStart"/>
      <w:r>
        <w:rPr>
          <w:rFonts w:cs="Arial"/>
          <w:sz w:val="22"/>
          <w:szCs w:val="22"/>
        </w:rPr>
        <w:t>sustine</w:t>
      </w:r>
      <w:proofErr w:type="spellEnd"/>
      <w:r>
        <w:rPr>
          <w:rFonts w:cs="Arial"/>
          <w:sz w:val="22"/>
          <w:szCs w:val="22"/>
        </w:rPr>
        <w:t xml:space="preserve"> examenul de </w:t>
      </w:r>
      <w:proofErr w:type="spellStart"/>
      <w:r>
        <w:rPr>
          <w:rFonts w:cs="Arial"/>
          <w:sz w:val="22"/>
          <w:szCs w:val="22"/>
        </w:rPr>
        <w:t>licenta</w:t>
      </w:r>
      <w:proofErr w:type="spellEnd"/>
      <w:r>
        <w:rPr>
          <w:rFonts w:cs="Arial"/>
          <w:sz w:val="22"/>
          <w:szCs w:val="22"/>
        </w:rPr>
        <w:t>/examenul de finalizare studii master la data de ………………………………</w:t>
      </w:r>
      <w:bookmarkStart w:id="0" w:name="_GoBack"/>
      <w:bookmarkEnd w:id="0"/>
    </w:p>
    <w:p w:rsidR="00E1612C" w:rsidRDefault="00E1612C" w:rsidP="00F44E6D">
      <w:pPr>
        <w:spacing w:line="360" w:lineRule="auto"/>
        <w:contextualSpacing/>
        <w:rPr>
          <w:rFonts w:cs="Arial"/>
          <w:sz w:val="22"/>
          <w:szCs w:val="22"/>
        </w:rPr>
      </w:pPr>
    </w:p>
    <w:p w:rsidR="00264445" w:rsidRDefault="00264445" w:rsidP="00F44E6D">
      <w:pPr>
        <w:spacing w:line="360" w:lineRule="auto"/>
        <w:contextualSpacing/>
        <w:rPr>
          <w:rFonts w:cs="Arial"/>
          <w:sz w:val="22"/>
          <w:szCs w:val="22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Nivelul de instruire </w:t>
      </w:r>
      <w:r>
        <w:rPr>
          <w:rFonts w:cs="Arial"/>
          <w:i/>
          <w:sz w:val="20"/>
          <w:szCs w:val="20"/>
        </w:rPr>
        <w:t xml:space="preserve">(nivelul ultimei </w:t>
      </w:r>
      <w:proofErr w:type="spellStart"/>
      <w:r>
        <w:rPr>
          <w:rFonts w:cs="Arial"/>
          <w:i/>
          <w:sz w:val="20"/>
          <w:szCs w:val="20"/>
        </w:rPr>
        <w:t>instituţii</w:t>
      </w:r>
      <w:proofErr w:type="spellEnd"/>
      <w:r>
        <w:rPr>
          <w:rFonts w:cs="Arial"/>
          <w:i/>
          <w:sz w:val="20"/>
          <w:szCs w:val="20"/>
        </w:rPr>
        <w:t xml:space="preserve"> de </w:t>
      </w:r>
      <w:proofErr w:type="spellStart"/>
      <w:r>
        <w:rPr>
          <w:rFonts w:cs="Arial"/>
          <w:i/>
          <w:sz w:val="20"/>
          <w:szCs w:val="20"/>
        </w:rPr>
        <w:t>învăţământ</w:t>
      </w:r>
      <w:proofErr w:type="spellEnd"/>
      <w:r>
        <w:rPr>
          <w:rFonts w:cs="Arial"/>
          <w:i/>
          <w:sz w:val="20"/>
          <w:szCs w:val="20"/>
        </w:rPr>
        <w:t xml:space="preserve"> absolvite)</w:t>
      </w:r>
      <w:r>
        <w:rPr>
          <w:rFonts w:cs="Arial"/>
          <w:b/>
          <w:sz w:val="20"/>
          <w:szCs w:val="20"/>
        </w:rPr>
        <w:t>:</w:t>
      </w: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tbl>
      <w:tblPr>
        <w:tblW w:w="77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0"/>
        <w:gridCol w:w="720"/>
      </w:tblGrid>
      <w:tr w:rsidR="00264445" w:rsidTr="00264445">
        <w:trPr>
          <w:trHeight w:val="365"/>
        </w:trPr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Instituţie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învăţământ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superior</w:t>
            </w:r>
          </w:p>
        </w:tc>
      </w:tr>
      <w:tr w:rsidR="00264445" w:rsidTr="00264445">
        <w:trPr>
          <w:trHeight w:val="413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licenţă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13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20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doctorat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20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post-doctorat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376"/>
        </w:trPr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Unitate de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învăţământ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terţiar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non-universitar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264445" w:rsidTr="00264445">
        <w:trPr>
          <w:trHeight w:val="414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4"/>
              </w:numPr>
              <w:tabs>
                <w:tab w:val="num" w:pos="585"/>
              </w:tabs>
              <w:spacing w:line="256" w:lineRule="auto"/>
              <w:ind w:left="585" w:hanging="18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Şcoală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post-liceală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34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4"/>
              </w:numPr>
              <w:tabs>
                <w:tab w:val="num" w:pos="585"/>
              </w:tabs>
              <w:spacing w:line="256" w:lineRule="auto"/>
              <w:ind w:left="585" w:hanging="18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Şcoală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maiştri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08"/>
        </w:trPr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Unitate de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învăţământ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secundar</w:t>
            </w:r>
          </w:p>
        </w:tc>
      </w:tr>
      <w:tr w:rsidR="00264445" w:rsidTr="00264445">
        <w:trPr>
          <w:trHeight w:val="413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Învăţământ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secundar superior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19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1"/>
                <w:numId w:val="3"/>
              </w:numPr>
              <w:tabs>
                <w:tab w:val="left" w:pos="1473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Ciclul superior al liceului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:rsidR="00264445" w:rsidRDefault="00264445" w:rsidP="00264445">
            <w:pPr>
              <w:numPr>
                <w:ilvl w:val="2"/>
                <w:numId w:val="3"/>
              </w:numPr>
              <w:tabs>
                <w:tab w:val="left" w:pos="1473"/>
                <w:tab w:val="num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Filiera teoretică</w:t>
            </w:r>
          </w:p>
          <w:p w:rsidR="00264445" w:rsidRDefault="00264445" w:rsidP="00264445">
            <w:pPr>
              <w:numPr>
                <w:ilvl w:val="2"/>
                <w:numId w:val="3"/>
              </w:numPr>
              <w:tabs>
                <w:tab w:val="left" w:pos="1473"/>
                <w:tab w:val="num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Filiera tehnologică </w:t>
            </w:r>
          </w:p>
          <w:p w:rsidR="00264445" w:rsidRDefault="00264445" w:rsidP="00264445">
            <w:pPr>
              <w:numPr>
                <w:ilvl w:val="2"/>
                <w:numId w:val="3"/>
              </w:numPr>
              <w:tabs>
                <w:tab w:val="left" w:pos="1473"/>
                <w:tab w:val="num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Filiera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vocaţională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392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3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Învăţământ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secundar inferior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9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5"/>
              </w:numPr>
              <w:tabs>
                <w:tab w:val="left" w:pos="459"/>
                <w:tab w:val="num" w:pos="148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48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Ciclul inferior al liceului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264445" w:rsidRDefault="00264445" w:rsidP="00264445">
            <w:pPr>
              <w:numPr>
                <w:ilvl w:val="1"/>
                <w:numId w:val="6"/>
              </w:numPr>
              <w:tabs>
                <w:tab w:val="left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Filiera teoretică</w:t>
            </w:r>
          </w:p>
          <w:p w:rsidR="00264445" w:rsidRDefault="00264445" w:rsidP="00264445">
            <w:pPr>
              <w:numPr>
                <w:ilvl w:val="1"/>
                <w:numId w:val="6"/>
              </w:numPr>
              <w:tabs>
                <w:tab w:val="left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Filiera tehnologică</w:t>
            </w:r>
          </w:p>
          <w:p w:rsidR="00264445" w:rsidRDefault="00264445" w:rsidP="00264445">
            <w:pPr>
              <w:numPr>
                <w:ilvl w:val="1"/>
                <w:numId w:val="6"/>
              </w:numPr>
              <w:tabs>
                <w:tab w:val="left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Filiera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vocaţională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9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1"/>
                <w:numId w:val="3"/>
              </w:numPr>
              <w:tabs>
                <w:tab w:val="left" w:pos="1473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Anul de completare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  <w:p w:rsidR="00264445" w:rsidRDefault="00264445" w:rsidP="00264445">
            <w:pPr>
              <w:numPr>
                <w:ilvl w:val="1"/>
                <w:numId w:val="7"/>
              </w:numPr>
              <w:tabs>
                <w:tab w:val="left" w:pos="459"/>
                <w:tab w:val="num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Filiera tehnologică – ruta progresivă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98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5"/>
              </w:numPr>
              <w:tabs>
                <w:tab w:val="left" w:pos="459"/>
                <w:tab w:val="num" w:pos="148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48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Şcoala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de arte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şi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meserii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  <w:p w:rsidR="00264445" w:rsidRDefault="00264445" w:rsidP="00264445">
            <w:pPr>
              <w:numPr>
                <w:ilvl w:val="1"/>
                <w:numId w:val="8"/>
              </w:numPr>
              <w:tabs>
                <w:tab w:val="left" w:pos="459"/>
                <w:tab w:val="num" w:pos="1845"/>
              </w:tabs>
              <w:overflowPunct w:val="0"/>
              <w:autoSpaceDE w:val="0"/>
              <w:autoSpaceDN w:val="0"/>
              <w:adjustRightInd w:val="0"/>
              <w:spacing w:line="256" w:lineRule="auto"/>
              <w:ind w:left="1845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Filiera tehnologică – ruta progresivă de calificare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15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0"/>
                <w:numId w:val="5"/>
              </w:numPr>
              <w:tabs>
                <w:tab w:val="num" w:pos="1485"/>
              </w:tabs>
              <w:spacing w:line="256" w:lineRule="auto"/>
              <w:ind w:left="1485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Ciclul gimnazial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15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 w:rsidP="00264445">
            <w:pPr>
              <w:numPr>
                <w:ilvl w:val="1"/>
                <w:numId w:val="5"/>
              </w:numPr>
              <w:tabs>
                <w:tab w:val="num" w:pos="585"/>
              </w:tabs>
              <w:spacing w:line="256" w:lineRule="auto"/>
              <w:ind w:left="585" w:hanging="18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Învăţământ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primar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421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Fără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şcoală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absolvită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Statutul pe </w:t>
      </w:r>
      <w:proofErr w:type="spellStart"/>
      <w:r>
        <w:rPr>
          <w:rFonts w:cs="Arial"/>
          <w:b/>
          <w:bCs/>
          <w:sz w:val="20"/>
          <w:szCs w:val="20"/>
        </w:rPr>
        <w:t>piaţa</w:t>
      </w:r>
      <w:proofErr w:type="spellEnd"/>
      <w:r>
        <w:rPr>
          <w:rFonts w:cs="Arial"/>
          <w:b/>
          <w:bCs/>
          <w:sz w:val="20"/>
          <w:szCs w:val="20"/>
        </w:rPr>
        <w:t xml:space="preserve"> muncii:</w:t>
      </w: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tbl>
      <w:tblPr>
        <w:tblW w:w="81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955"/>
      </w:tblGrid>
      <w:tr w:rsidR="00264445" w:rsidTr="00264445">
        <w:trPr>
          <w:trHeight w:val="383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Persoană activă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264445" w:rsidTr="00264445">
        <w:trPr>
          <w:trHeight w:val="274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 w:rsidP="00264445">
            <w:pPr>
              <w:numPr>
                <w:ilvl w:val="0"/>
                <w:numId w:val="9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Persoană ocupată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264445" w:rsidTr="00264445">
        <w:trPr>
          <w:trHeight w:val="27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spacing w:line="256" w:lineRule="auto"/>
              <w:ind w:left="349" w:firstLine="67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-salariat (angajat)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6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spacing w:line="256" w:lineRule="auto"/>
              <w:ind w:left="349" w:firstLine="67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-întreprinzător privat (patron)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8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spacing w:line="256" w:lineRule="auto"/>
              <w:ind w:left="349" w:firstLine="67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-lucrător pe cont propriu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76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spacing w:line="256" w:lineRule="auto"/>
              <w:ind w:left="426" w:firstLine="60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-membru al unei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societăţi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agricole/cooperative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6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spacing w:line="256" w:lineRule="auto"/>
              <w:ind w:left="349" w:firstLine="67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-lucrător familial în gospodăria proprie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8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spacing w:line="256" w:lineRule="auto"/>
              <w:ind w:left="349" w:firstLine="677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-altă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situaţie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footnoteReference w:id="16"/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(de specificat)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59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 w:rsidP="00264445">
            <w:pPr>
              <w:numPr>
                <w:ilvl w:val="0"/>
                <w:numId w:val="9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Şomeri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  <w:vertAlign w:val="superscript"/>
              </w:rPr>
              <w:footnoteReference w:id="17"/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, din care:</w:t>
            </w:r>
          </w:p>
        </w:tc>
      </w:tr>
      <w:tr w:rsidR="00264445" w:rsidTr="00264445">
        <w:trPr>
          <w:trHeight w:val="27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firstLine="1026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şomeri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înregistraţi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</w:rPr>
              <w:t>, din care: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5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601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left="1026" w:firstLine="851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şomeri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 de lungă durată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5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601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left="1026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şomeri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neînregistraţi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</w:rPr>
              <w:t>, inclusiv persoane în căutarea unui loc de muncă, din care: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6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left="792" w:firstLine="1085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şomeri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 de lungă durată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Statutul pe </w:t>
      </w:r>
      <w:proofErr w:type="spellStart"/>
      <w:r>
        <w:rPr>
          <w:rFonts w:cs="Arial"/>
          <w:b/>
          <w:bCs/>
          <w:sz w:val="20"/>
          <w:szCs w:val="20"/>
        </w:rPr>
        <w:t>piaţa</w:t>
      </w:r>
      <w:proofErr w:type="spellEnd"/>
      <w:r>
        <w:rPr>
          <w:rFonts w:cs="Arial"/>
          <w:b/>
          <w:bCs/>
          <w:sz w:val="20"/>
          <w:szCs w:val="20"/>
        </w:rPr>
        <w:t xml:space="preserve"> muncii (continuare):</w:t>
      </w:r>
    </w:p>
    <w:p w:rsidR="00264445" w:rsidRDefault="00264445" w:rsidP="00264445">
      <w:pPr>
        <w:tabs>
          <w:tab w:val="left" w:pos="1473"/>
        </w:tabs>
        <w:rPr>
          <w:rFonts w:cs="Arial"/>
          <w:b/>
          <w:bCs/>
          <w:sz w:val="20"/>
          <w:szCs w:val="20"/>
        </w:rPr>
      </w:pPr>
    </w:p>
    <w:tbl>
      <w:tblPr>
        <w:tblW w:w="81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955"/>
      </w:tblGrid>
      <w:tr w:rsidR="00264445" w:rsidTr="00264445">
        <w:trPr>
          <w:trHeight w:val="270"/>
        </w:trPr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Persoană inactivă</w:t>
            </w:r>
            <w:r>
              <w:rPr>
                <w:rFonts w:cs="Arial"/>
                <w:b/>
                <w:snapToGrid w:val="0"/>
                <w:sz w:val="20"/>
                <w:szCs w:val="20"/>
                <w:vertAlign w:val="superscript"/>
              </w:rPr>
              <w:footnoteReference w:id="18"/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, din care:</w:t>
            </w:r>
          </w:p>
        </w:tc>
      </w:tr>
      <w:tr w:rsidR="00264445" w:rsidTr="00264445">
        <w:trPr>
          <w:trHeight w:val="27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firstLine="1026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-elevi</w:t>
            </w:r>
            <w:r>
              <w:rPr>
                <w:rFonts w:cs="Arial"/>
                <w:b/>
                <w:snapToGrid w:val="0"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7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firstLine="1026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studenţi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  <w:vertAlign w:val="superscript"/>
              </w:rPr>
              <w:footnoteReference w:id="20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7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firstLine="1026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-persoane casnice</w:t>
            </w:r>
            <w:r>
              <w:rPr>
                <w:rFonts w:cs="Arial"/>
                <w:b/>
                <w:snapToGrid w:val="0"/>
                <w:sz w:val="20"/>
                <w:szCs w:val="20"/>
                <w:vertAlign w:val="superscript"/>
              </w:rPr>
              <w:footnoteReference w:id="21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64445" w:rsidTr="00264445">
        <w:trPr>
          <w:trHeight w:val="27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45" w:rsidRDefault="00264445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spacing w:line="256" w:lineRule="auto"/>
              <w:ind w:firstLine="1026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b/>
                <w:snapToGrid w:val="0"/>
                <w:sz w:val="20"/>
                <w:szCs w:val="20"/>
              </w:rPr>
              <w:t>întreţinuţi</w:t>
            </w:r>
            <w:proofErr w:type="spellEnd"/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 de alte persoane</w:t>
            </w:r>
            <w:r>
              <w:rPr>
                <w:rFonts w:cs="Arial"/>
                <w:b/>
                <w:snapToGrid w:val="0"/>
                <w:sz w:val="20"/>
                <w:szCs w:val="20"/>
                <w:vertAlign w:val="superscript"/>
              </w:rPr>
              <w:footnoteReference w:id="22"/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45" w:rsidRDefault="00264445">
            <w:pPr>
              <w:tabs>
                <w:tab w:val="left" w:pos="1473"/>
              </w:tabs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5530DF" w:rsidRDefault="00F44E6D" w:rsidP="005530DF">
      <w:pPr>
        <w:pStyle w:val="ListParagraph"/>
        <w:spacing w:after="0" w:line="360" w:lineRule="auto"/>
        <w:rPr>
          <w:rFonts w:ascii="Arial" w:eastAsia="Calibri" w:hAnsi="Arial" w:cs="Arial"/>
        </w:rPr>
      </w:pP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  <w:r w:rsidRPr="0095756F">
        <w:rPr>
          <w:rFonts w:ascii="Arial" w:eastAsia="Calibri" w:hAnsi="Arial" w:cs="Arial"/>
        </w:rPr>
        <w:tab/>
      </w:r>
    </w:p>
    <w:p w:rsidR="003E3F7D" w:rsidRPr="00BC088B" w:rsidRDefault="008637CD" w:rsidP="00BC088B">
      <w:pPr>
        <w:rPr>
          <w:sz w:val="22"/>
          <w:szCs w:val="22"/>
        </w:rPr>
      </w:pPr>
      <w:r>
        <w:rPr>
          <w:rFonts w:cs="Arial"/>
          <w:sz w:val="22"/>
          <w:szCs w:val="22"/>
        </w:rPr>
        <w:t>Î</w:t>
      </w:r>
      <w:r w:rsidR="00D545A3" w:rsidRPr="005530DF">
        <w:rPr>
          <w:rFonts w:cs="Arial"/>
          <w:sz w:val="22"/>
          <w:szCs w:val="22"/>
        </w:rPr>
        <w:t xml:space="preserve">n calitate de persoană care dorește </w:t>
      </w:r>
      <w:r w:rsidR="00D545A3" w:rsidRPr="005530DF">
        <w:rPr>
          <w:sz w:val="22"/>
          <w:szCs w:val="22"/>
        </w:rPr>
        <w:t>să inițieze o activitate independentă pe baza unui plan</w:t>
      </w:r>
      <w:r w:rsidR="005530DF">
        <w:rPr>
          <w:sz w:val="22"/>
          <w:szCs w:val="22"/>
        </w:rPr>
        <w:t xml:space="preserve"> de afaceri</w:t>
      </w:r>
    </w:p>
    <w:p w:rsidR="000D1B46" w:rsidRDefault="005530DF" w:rsidP="003E3F7D">
      <w:pPr>
        <w:autoSpaceDE w:val="0"/>
        <w:autoSpaceDN w:val="0"/>
        <w:adjustRightInd w:val="0"/>
        <w:ind w:right="-52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D545A3" w:rsidRPr="00D906F7">
        <w:rPr>
          <w:rFonts w:cs="Arial"/>
          <w:b/>
          <w:sz w:val="22"/>
          <w:szCs w:val="22"/>
        </w:rPr>
        <w:t>olicit înscrierea la</w:t>
      </w:r>
      <w:r w:rsidR="00D545A3">
        <w:rPr>
          <w:rFonts w:cs="Arial"/>
          <w:sz w:val="22"/>
          <w:szCs w:val="22"/>
        </w:rPr>
        <w:t xml:space="preserve"> </w:t>
      </w:r>
      <w:r w:rsidR="00D545A3" w:rsidRPr="00D545A3">
        <w:rPr>
          <w:rFonts w:eastAsia="Calibri" w:cs="Arial"/>
          <w:b/>
          <w:sz w:val="22"/>
          <w:szCs w:val="22"/>
        </w:rPr>
        <w:t xml:space="preserve">concursul </w:t>
      </w:r>
      <w:r w:rsidR="00D545A3" w:rsidRPr="00D545A3">
        <w:rPr>
          <w:rFonts w:cs="Arial"/>
          <w:b/>
          <w:sz w:val="22"/>
          <w:szCs w:val="22"/>
        </w:rPr>
        <w:t>de planuri de afaceri</w:t>
      </w:r>
      <w:r w:rsidR="00D545A3" w:rsidRPr="0095756F">
        <w:rPr>
          <w:rFonts w:cs="Arial"/>
          <w:sz w:val="22"/>
          <w:szCs w:val="22"/>
        </w:rPr>
        <w:t xml:space="preserve"> în cadrul proiectului </w:t>
      </w:r>
      <w:r w:rsidR="00D545A3" w:rsidRPr="0095756F">
        <w:rPr>
          <w:rFonts w:cs="Arial"/>
          <w:b/>
          <w:bCs/>
          <w:sz w:val="22"/>
          <w:szCs w:val="22"/>
        </w:rPr>
        <w:t>„</w:t>
      </w:r>
      <w:r w:rsidR="00D545A3" w:rsidRPr="0095756F">
        <w:rPr>
          <w:rFonts w:cs="Arial"/>
          <w:b/>
          <w:sz w:val="22"/>
          <w:szCs w:val="22"/>
        </w:rPr>
        <w:t xml:space="preserve">Acces – </w:t>
      </w:r>
      <w:proofErr w:type="spellStart"/>
      <w:r w:rsidR="00D545A3" w:rsidRPr="0095756F">
        <w:rPr>
          <w:rFonts w:cs="Arial"/>
          <w:b/>
          <w:sz w:val="22"/>
          <w:szCs w:val="22"/>
        </w:rPr>
        <w:t>Antreprenoriat</w:t>
      </w:r>
      <w:proofErr w:type="spellEnd"/>
      <w:r w:rsidR="00D545A3" w:rsidRPr="0095756F">
        <w:rPr>
          <w:rFonts w:cs="Arial"/>
          <w:b/>
          <w:sz w:val="22"/>
          <w:szCs w:val="22"/>
        </w:rPr>
        <w:t xml:space="preserve"> – Curaj, Cunoaștere, Efort, Succes”  ID 149677</w:t>
      </w:r>
      <w:r w:rsidR="00D545A3" w:rsidRPr="0095756F">
        <w:rPr>
          <w:rFonts w:cs="Arial"/>
          <w:sz w:val="22"/>
          <w:szCs w:val="22"/>
        </w:rPr>
        <w:t>,</w:t>
      </w:r>
    </w:p>
    <w:p w:rsidR="000D1B46" w:rsidRPr="00F44E6D" w:rsidRDefault="000D1B46" w:rsidP="003E3F7D">
      <w:pPr>
        <w:autoSpaceDE w:val="0"/>
        <w:autoSpaceDN w:val="0"/>
        <w:adjustRightInd w:val="0"/>
        <w:ind w:right="-52"/>
        <w:jc w:val="both"/>
        <w:rPr>
          <w:sz w:val="22"/>
          <w:szCs w:val="22"/>
        </w:rPr>
      </w:pPr>
      <w:r w:rsidRPr="00F44E6D">
        <w:rPr>
          <w:rFonts w:eastAsia="Calibri" w:cs="Arial"/>
          <w:sz w:val="22"/>
          <w:szCs w:val="22"/>
        </w:rPr>
        <w:t>Precizez că am urmat /n</w:t>
      </w:r>
      <w:r w:rsidR="00264445">
        <w:rPr>
          <w:rFonts w:eastAsia="Calibri" w:cs="Arial"/>
          <w:sz w:val="22"/>
          <w:szCs w:val="22"/>
        </w:rPr>
        <w:t>u</w:t>
      </w:r>
      <w:r w:rsidRPr="00F44E6D">
        <w:rPr>
          <w:rFonts w:eastAsia="Calibri" w:cs="Arial"/>
          <w:sz w:val="22"/>
          <w:szCs w:val="22"/>
        </w:rPr>
        <w:t xml:space="preserve"> am urmat </w:t>
      </w:r>
      <w:r w:rsidRPr="00F44E6D">
        <w:rPr>
          <w:sz w:val="22"/>
          <w:szCs w:val="22"/>
        </w:rPr>
        <w:t>cursul de pregătire pentru</w:t>
      </w:r>
      <w:r>
        <w:rPr>
          <w:sz w:val="22"/>
          <w:szCs w:val="22"/>
        </w:rPr>
        <w:t xml:space="preserve"> </w:t>
      </w:r>
      <w:r w:rsidRPr="00F44E6D">
        <w:rPr>
          <w:sz w:val="22"/>
          <w:szCs w:val="22"/>
        </w:rPr>
        <w:t>inițierea unei afaceri din cadrul proiectului</w:t>
      </w:r>
      <w:r w:rsidR="00264445">
        <w:rPr>
          <w:sz w:val="22"/>
          <w:szCs w:val="22"/>
        </w:rPr>
        <w:t>.</w:t>
      </w:r>
    </w:p>
    <w:p w:rsidR="0095756F" w:rsidRPr="00D906F7" w:rsidRDefault="00FC7ECD" w:rsidP="00D906F7">
      <w:pPr>
        <w:spacing w:line="360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</w:t>
      </w:r>
      <w:r w:rsidR="005530DF">
        <w:rPr>
          <w:rFonts w:cs="Arial"/>
          <w:sz w:val="22"/>
          <w:szCs w:val="22"/>
        </w:rPr>
        <w:t>Nume ........................................</w:t>
      </w:r>
    </w:p>
    <w:p w:rsidR="005530DF" w:rsidRDefault="00A564FC" w:rsidP="0095756F">
      <w:pPr>
        <w:tabs>
          <w:tab w:val="left" w:pos="70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Data</w:t>
      </w:r>
      <w:r w:rsidR="005530DF">
        <w:rPr>
          <w:rFonts w:eastAsia="Calibri" w:cs="Arial"/>
          <w:sz w:val="22"/>
          <w:szCs w:val="22"/>
        </w:rPr>
        <w:t xml:space="preserve">                                                                                     Prenume.....................................</w:t>
      </w:r>
    </w:p>
    <w:p w:rsidR="008637CD" w:rsidRPr="0095756F" w:rsidRDefault="005530DF" w:rsidP="0095756F">
      <w:pPr>
        <w:tabs>
          <w:tab w:val="left" w:pos="702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                                                             </w:t>
      </w:r>
      <w:r w:rsidR="008637CD">
        <w:rPr>
          <w:rFonts w:eastAsia="Calibri" w:cs="Arial"/>
          <w:sz w:val="22"/>
          <w:szCs w:val="22"/>
        </w:rPr>
        <w:t xml:space="preserve">                               </w:t>
      </w:r>
      <w:r w:rsidR="00A564FC">
        <w:rPr>
          <w:rFonts w:eastAsia="Calibri" w:cs="Arial"/>
          <w:sz w:val="22"/>
          <w:szCs w:val="22"/>
        </w:rPr>
        <w:t>Semnătura</w:t>
      </w:r>
    </w:p>
    <w:sectPr w:rsidR="008637CD" w:rsidRPr="0095756F" w:rsidSect="00DF10CE">
      <w:headerReference w:type="default" r:id="rId11"/>
      <w:footerReference w:type="default" r:id="rId12"/>
      <w:pgSz w:w="11906" w:h="16838"/>
      <w:pgMar w:top="2694" w:right="1440" w:bottom="1985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32" w:rsidRDefault="00380932" w:rsidP="00CB2A3C">
      <w:r>
        <w:separator/>
      </w:r>
    </w:p>
  </w:endnote>
  <w:endnote w:type="continuationSeparator" w:id="0">
    <w:p w:rsidR="00380932" w:rsidRDefault="00380932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C" w:rsidRDefault="00715C01">
    <w:pPr>
      <w:pStyle w:val="Footer"/>
    </w:pPr>
    <w:r w:rsidRPr="00715C01">
      <w:rPr>
        <w:noProof/>
        <w:lang w:val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25" name="Picture 25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32" w:rsidRDefault="00380932" w:rsidP="00CB2A3C">
      <w:r>
        <w:separator/>
      </w:r>
    </w:p>
  </w:footnote>
  <w:footnote w:type="continuationSeparator" w:id="0">
    <w:p w:rsidR="00380932" w:rsidRDefault="00380932" w:rsidP="00CB2A3C">
      <w:r>
        <w:continuationSeparator/>
      </w:r>
    </w:p>
  </w:footnote>
  <w:footnote w:id="1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Ciclu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non-universitar care asigură o calificare superioară celei </w:t>
      </w:r>
      <w:proofErr w:type="spellStart"/>
      <w:r>
        <w:rPr>
          <w:rFonts w:cs="Arial"/>
          <w:sz w:val="16"/>
          <w:szCs w:val="16"/>
        </w:rPr>
        <w:t>obţinute</w:t>
      </w:r>
      <w:proofErr w:type="spellEnd"/>
      <w:r>
        <w:rPr>
          <w:rFonts w:cs="Arial"/>
          <w:sz w:val="16"/>
          <w:szCs w:val="16"/>
        </w:rPr>
        <w:t xml:space="preserve"> prin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secundar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la care au acces </w:t>
      </w:r>
      <w:proofErr w:type="spellStart"/>
      <w:r>
        <w:rPr>
          <w:rFonts w:cs="Arial"/>
          <w:sz w:val="16"/>
          <w:szCs w:val="16"/>
        </w:rPr>
        <w:t>absolvenţii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secundar superior, cu sau fără diplomă de bacalaureat.</w:t>
      </w:r>
    </w:p>
  </w:footnote>
  <w:footnote w:id="2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Cuprinde clasele XI – XII/XIII, care se organizează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funcţionează</w:t>
      </w:r>
      <w:proofErr w:type="spellEnd"/>
      <w:r>
        <w:rPr>
          <w:rFonts w:cs="Arial"/>
          <w:sz w:val="16"/>
          <w:szCs w:val="16"/>
        </w:rPr>
        <w:t xml:space="preserve"> în cadrul </w:t>
      </w:r>
      <w:proofErr w:type="spellStart"/>
      <w:r>
        <w:rPr>
          <w:rFonts w:cs="Arial"/>
          <w:sz w:val="16"/>
          <w:szCs w:val="16"/>
        </w:rPr>
        <w:t>unităţilor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cu clasele I – X, V – X, I – XII/XIII, V – XII/XIII sau IX – XII/XIII. În </w:t>
      </w:r>
      <w:proofErr w:type="spellStart"/>
      <w:r>
        <w:rPr>
          <w:rFonts w:cs="Arial"/>
          <w:sz w:val="16"/>
          <w:szCs w:val="16"/>
        </w:rPr>
        <w:t>învăţământul</w:t>
      </w:r>
      <w:proofErr w:type="spellEnd"/>
      <w:r>
        <w:rPr>
          <w:rFonts w:cs="Arial"/>
          <w:sz w:val="16"/>
          <w:szCs w:val="16"/>
        </w:rPr>
        <w:t xml:space="preserve"> liceal sunt </w:t>
      </w:r>
      <w:proofErr w:type="spellStart"/>
      <w:r>
        <w:rPr>
          <w:rFonts w:cs="Arial"/>
          <w:sz w:val="16"/>
          <w:szCs w:val="16"/>
        </w:rPr>
        <w:t>cuprinşi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absolvenţii</w:t>
      </w:r>
      <w:proofErr w:type="spellEnd"/>
      <w:r>
        <w:rPr>
          <w:rFonts w:cs="Arial"/>
          <w:sz w:val="16"/>
          <w:szCs w:val="16"/>
        </w:rPr>
        <w:t xml:space="preserve"> fostelor </w:t>
      </w:r>
      <w:proofErr w:type="spellStart"/>
      <w:r>
        <w:rPr>
          <w:rFonts w:cs="Arial"/>
          <w:sz w:val="16"/>
          <w:szCs w:val="16"/>
        </w:rPr>
        <w:t>şcoli</w:t>
      </w:r>
      <w:proofErr w:type="spellEnd"/>
      <w:r>
        <w:rPr>
          <w:rFonts w:cs="Arial"/>
          <w:sz w:val="16"/>
          <w:szCs w:val="16"/>
        </w:rPr>
        <w:t xml:space="preserve"> medii de cultură generală, </w:t>
      </w:r>
      <w:proofErr w:type="spellStart"/>
      <w:r>
        <w:rPr>
          <w:rFonts w:cs="Arial"/>
          <w:sz w:val="16"/>
          <w:szCs w:val="16"/>
        </w:rPr>
        <w:t>şcolilor</w:t>
      </w:r>
      <w:proofErr w:type="spellEnd"/>
      <w:r>
        <w:rPr>
          <w:rFonts w:cs="Arial"/>
          <w:sz w:val="16"/>
          <w:szCs w:val="16"/>
        </w:rPr>
        <w:t xml:space="preserve"> medii de specialitate, precum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absolvenţii</w:t>
      </w:r>
      <w:proofErr w:type="spellEnd"/>
      <w:r>
        <w:rPr>
          <w:rFonts w:cs="Arial"/>
          <w:sz w:val="16"/>
          <w:szCs w:val="16"/>
        </w:rPr>
        <w:t xml:space="preserve"> liceelor care au </w:t>
      </w:r>
      <w:proofErr w:type="spellStart"/>
      <w:r>
        <w:rPr>
          <w:rFonts w:cs="Arial"/>
          <w:sz w:val="16"/>
          <w:szCs w:val="16"/>
        </w:rPr>
        <w:t>funcţionat</w:t>
      </w:r>
      <w:proofErr w:type="spellEnd"/>
      <w:r>
        <w:rPr>
          <w:rFonts w:cs="Arial"/>
          <w:sz w:val="16"/>
          <w:szCs w:val="16"/>
        </w:rPr>
        <w:t xml:space="preserve"> cu 10 clase.</w:t>
      </w:r>
    </w:p>
  </w:footnote>
  <w:footnote w:id="3">
    <w:p w:rsidR="00264445" w:rsidRDefault="00264445" w:rsidP="00264445">
      <w:pPr>
        <w:pStyle w:val="FootnoteText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Cuprinde clasele IX – X, care se organizează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funcţionează</w:t>
      </w:r>
      <w:proofErr w:type="spellEnd"/>
      <w:r>
        <w:rPr>
          <w:rFonts w:cs="Arial"/>
          <w:sz w:val="16"/>
          <w:szCs w:val="16"/>
        </w:rPr>
        <w:t xml:space="preserve"> în cadrul </w:t>
      </w:r>
      <w:proofErr w:type="spellStart"/>
      <w:r>
        <w:rPr>
          <w:rFonts w:cs="Arial"/>
          <w:sz w:val="16"/>
          <w:szCs w:val="16"/>
        </w:rPr>
        <w:t>unităţilor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cu clasele I – X, V – X, I – XII/XIII, V – XII/XIII sau IX – XII/XIII</w:t>
      </w:r>
    </w:p>
  </w:footnote>
  <w:footnote w:id="4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Perioadă de pregătire urmată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absolvită de </w:t>
      </w:r>
      <w:proofErr w:type="spellStart"/>
      <w:r>
        <w:rPr>
          <w:rFonts w:cs="Arial"/>
          <w:sz w:val="16"/>
          <w:szCs w:val="16"/>
        </w:rPr>
        <w:t>absolvenţii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şcolilor</w:t>
      </w:r>
      <w:proofErr w:type="spellEnd"/>
      <w:r>
        <w:rPr>
          <w:rFonts w:cs="Arial"/>
          <w:sz w:val="16"/>
          <w:szCs w:val="16"/>
        </w:rPr>
        <w:t xml:space="preserve"> de arte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meserii cu certificat de absolvire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cu certificat de calificare profesională nivel 1. </w:t>
      </w:r>
      <w:proofErr w:type="spellStart"/>
      <w:r>
        <w:rPr>
          <w:rFonts w:cs="Arial"/>
          <w:sz w:val="16"/>
          <w:szCs w:val="16"/>
        </w:rPr>
        <w:t>Absolvenţii</w:t>
      </w:r>
      <w:proofErr w:type="spellEnd"/>
      <w:r>
        <w:rPr>
          <w:rFonts w:cs="Arial"/>
          <w:sz w:val="16"/>
          <w:szCs w:val="16"/>
        </w:rPr>
        <w:t xml:space="preserve"> anului de completare pot fi </w:t>
      </w:r>
      <w:proofErr w:type="spellStart"/>
      <w:r>
        <w:rPr>
          <w:rFonts w:cs="Arial"/>
          <w:sz w:val="16"/>
          <w:szCs w:val="16"/>
        </w:rPr>
        <w:t>certificaţi</w:t>
      </w:r>
      <w:proofErr w:type="spellEnd"/>
      <w:r>
        <w:rPr>
          <w:rFonts w:cs="Arial"/>
          <w:sz w:val="16"/>
          <w:szCs w:val="16"/>
        </w:rPr>
        <w:t xml:space="preserve"> pentru nivelul 2 de calificare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au acces în ciclul superior al liceului</w:t>
      </w:r>
    </w:p>
  </w:footnote>
  <w:footnote w:id="5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</w:t>
      </w:r>
      <w:proofErr w:type="spellStart"/>
      <w:r>
        <w:rPr>
          <w:rFonts w:cs="Arial"/>
          <w:sz w:val="16"/>
          <w:szCs w:val="16"/>
        </w:rPr>
        <w:t>şcolile</w:t>
      </w:r>
      <w:proofErr w:type="spellEnd"/>
      <w:r>
        <w:rPr>
          <w:rFonts w:cs="Arial"/>
          <w:sz w:val="16"/>
          <w:szCs w:val="16"/>
        </w:rPr>
        <w:t xml:space="preserve"> de arte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meserii se organizează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pentru </w:t>
      </w:r>
      <w:proofErr w:type="spellStart"/>
      <w:r>
        <w:rPr>
          <w:rFonts w:cs="Arial"/>
          <w:sz w:val="16"/>
          <w:szCs w:val="16"/>
        </w:rPr>
        <w:t>profesoinalizare</w:t>
      </w:r>
      <w:proofErr w:type="spellEnd"/>
      <w:r>
        <w:rPr>
          <w:rFonts w:cs="Arial"/>
          <w:sz w:val="16"/>
          <w:szCs w:val="16"/>
        </w:rPr>
        <w:t xml:space="preserve">, în scopul calificării de nivel 1 (profil tehnic, resurse naturale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protecţia</w:t>
      </w:r>
      <w:proofErr w:type="spellEnd"/>
      <w:r>
        <w:rPr>
          <w:rFonts w:cs="Arial"/>
          <w:sz w:val="16"/>
          <w:szCs w:val="16"/>
        </w:rPr>
        <w:t xml:space="preserve"> mediului, servicii). </w:t>
      </w:r>
      <w:proofErr w:type="spellStart"/>
      <w:r>
        <w:rPr>
          <w:rFonts w:cs="Arial"/>
          <w:sz w:val="16"/>
          <w:szCs w:val="16"/>
        </w:rPr>
        <w:t>Şcolile</w:t>
      </w:r>
      <w:proofErr w:type="spellEnd"/>
      <w:r>
        <w:rPr>
          <w:rFonts w:cs="Arial"/>
          <w:sz w:val="16"/>
          <w:szCs w:val="16"/>
        </w:rPr>
        <w:t xml:space="preserve"> de arte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meserii pot </w:t>
      </w:r>
      <w:proofErr w:type="spellStart"/>
      <w:r>
        <w:rPr>
          <w:rFonts w:cs="Arial"/>
          <w:sz w:val="16"/>
          <w:szCs w:val="16"/>
        </w:rPr>
        <w:t>funcţiona</w:t>
      </w:r>
      <w:proofErr w:type="spellEnd"/>
      <w:r>
        <w:rPr>
          <w:rFonts w:cs="Arial"/>
          <w:sz w:val="16"/>
          <w:szCs w:val="16"/>
        </w:rPr>
        <w:t xml:space="preserve"> independent sau în cadrul </w:t>
      </w:r>
      <w:proofErr w:type="spellStart"/>
      <w:r>
        <w:rPr>
          <w:rFonts w:cs="Arial"/>
          <w:sz w:val="16"/>
          <w:szCs w:val="16"/>
        </w:rPr>
        <w:t>unităţilor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cu clasele I – X, I – XII/XIII, V – X, V – XII/XII sau IX – XII/XII.</w:t>
      </w:r>
    </w:p>
  </w:footnote>
  <w:footnote w:id="6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Cuprinde clasele V – VIII care se organizează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funcţionează</w:t>
      </w:r>
      <w:proofErr w:type="spellEnd"/>
      <w:r>
        <w:rPr>
          <w:rFonts w:cs="Arial"/>
          <w:sz w:val="16"/>
          <w:szCs w:val="16"/>
        </w:rPr>
        <w:t xml:space="preserve"> în cadrul </w:t>
      </w:r>
      <w:proofErr w:type="spellStart"/>
      <w:r>
        <w:rPr>
          <w:rFonts w:cs="Arial"/>
          <w:sz w:val="16"/>
          <w:szCs w:val="16"/>
        </w:rPr>
        <w:t>unităţilor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cu clasele I – VIII, V – VIII, V – X, I – X, I – XII/XIII sau V – XII/XIII. De asemenea, în această categorie se înscriu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absolvenţii</w:t>
      </w:r>
      <w:proofErr w:type="spellEnd"/>
      <w:r>
        <w:rPr>
          <w:rFonts w:cs="Arial"/>
          <w:sz w:val="16"/>
          <w:szCs w:val="16"/>
        </w:rPr>
        <w:t xml:space="preserve"> ciclului gimnazial din cadrul </w:t>
      </w:r>
      <w:proofErr w:type="spellStart"/>
      <w:r>
        <w:rPr>
          <w:rFonts w:cs="Arial"/>
          <w:sz w:val="16"/>
          <w:szCs w:val="16"/>
        </w:rPr>
        <w:t>unităţilor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special pentru copii cu </w:t>
      </w:r>
      <w:proofErr w:type="spellStart"/>
      <w:r>
        <w:rPr>
          <w:rFonts w:cs="Arial"/>
          <w:sz w:val="16"/>
          <w:szCs w:val="16"/>
        </w:rPr>
        <w:t>deficienţe</w:t>
      </w:r>
      <w:proofErr w:type="spellEnd"/>
      <w:r>
        <w:rPr>
          <w:rFonts w:cs="Arial"/>
          <w:sz w:val="16"/>
          <w:szCs w:val="16"/>
        </w:rPr>
        <w:t>.</w:t>
      </w:r>
    </w:p>
  </w:footnote>
  <w:footnote w:id="7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Învăţământul</w:t>
      </w:r>
      <w:proofErr w:type="spellEnd"/>
      <w:r>
        <w:rPr>
          <w:rFonts w:cs="Arial"/>
          <w:sz w:val="16"/>
          <w:szCs w:val="16"/>
        </w:rPr>
        <w:t xml:space="preserve"> primar se organizează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funcţionează</w:t>
      </w:r>
      <w:proofErr w:type="spellEnd"/>
      <w:r>
        <w:rPr>
          <w:rFonts w:cs="Arial"/>
          <w:sz w:val="16"/>
          <w:szCs w:val="16"/>
        </w:rPr>
        <w:t xml:space="preserve"> în cadrul </w:t>
      </w:r>
      <w:proofErr w:type="spellStart"/>
      <w:r>
        <w:rPr>
          <w:rFonts w:cs="Arial"/>
          <w:sz w:val="16"/>
          <w:szCs w:val="16"/>
        </w:rPr>
        <w:t>unităţilor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cu clasele I – IV, I – VIII, I – X sau I – XII/XIII. De asemenea, în această categorie se înscriu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absolvenţii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unităţilor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special pentru copii cu </w:t>
      </w:r>
      <w:proofErr w:type="spellStart"/>
      <w:r>
        <w:rPr>
          <w:rFonts w:cs="Arial"/>
          <w:sz w:val="16"/>
          <w:szCs w:val="16"/>
        </w:rPr>
        <w:t>deficienţe</w:t>
      </w:r>
      <w:proofErr w:type="spellEnd"/>
    </w:p>
  </w:footnote>
  <w:footnote w:id="8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sunt incluse persoanele care declară că </w:t>
      </w:r>
      <w:proofErr w:type="spellStart"/>
      <w:r>
        <w:rPr>
          <w:rFonts w:cs="Arial"/>
          <w:sz w:val="16"/>
          <w:szCs w:val="16"/>
        </w:rPr>
        <w:t>ştiu</w:t>
      </w:r>
      <w:proofErr w:type="spellEnd"/>
      <w:r>
        <w:rPr>
          <w:rFonts w:cs="Arial"/>
          <w:sz w:val="16"/>
          <w:szCs w:val="16"/>
        </w:rPr>
        <w:t xml:space="preserve"> să citească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să scrie </w:t>
      </w:r>
      <w:proofErr w:type="spellStart"/>
      <w:r>
        <w:rPr>
          <w:rFonts w:cs="Arial"/>
          <w:sz w:val="16"/>
          <w:szCs w:val="16"/>
        </w:rPr>
        <w:t>deşi</w:t>
      </w:r>
      <w:proofErr w:type="spellEnd"/>
      <w:r>
        <w:rPr>
          <w:rFonts w:cs="Arial"/>
          <w:sz w:val="16"/>
          <w:szCs w:val="16"/>
        </w:rPr>
        <w:t xml:space="preserve"> n-au absolvit nici o </w:t>
      </w:r>
      <w:proofErr w:type="spellStart"/>
      <w:r>
        <w:rPr>
          <w:rFonts w:cs="Arial"/>
          <w:sz w:val="16"/>
          <w:szCs w:val="16"/>
        </w:rPr>
        <w:t>şcoală</w:t>
      </w:r>
      <w:proofErr w:type="spellEnd"/>
      <w:r>
        <w:rPr>
          <w:rFonts w:cs="Arial"/>
          <w:sz w:val="16"/>
          <w:szCs w:val="16"/>
        </w:rPr>
        <w:t xml:space="preserve">, cele care </w:t>
      </w:r>
      <w:proofErr w:type="spellStart"/>
      <w:r>
        <w:rPr>
          <w:rFonts w:cs="Arial"/>
          <w:sz w:val="16"/>
          <w:szCs w:val="16"/>
        </w:rPr>
        <w:t>ştiu</w:t>
      </w:r>
      <w:proofErr w:type="spellEnd"/>
      <w:r>
        <w:rPr>
          <w:rFonts w:cs="Arial"/>
          <w:sz w:val="16"/>
          <w:szCs w:val="16"/>
        </w:rPr>
        <w:t xml:space="preserve"> doar să citească, precum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persoanele care declară că nu </w:t>
      </w:r>
      <w:proofErr w:type="spellStart"/>
      <w:r>
        <w:rPr>
          <w:rFonts w:cs="Arial"/>
          <w:sz w:val="16"/>
          <w:szCs w:val="16"/>
        </w:rPr>
        <w:t>ştiu</w:t>
      </w:r>
      <w:proofErr w:type="spellEnd"/>
      <w:r>
        <w:rPr>
          <w:rFonts w:cs="Arial"/>
          <w:sz w:val="16"/>
          <w:szCs w:val="16"/>
        </w:rPr>
        <w:t xml:space="preserve"> să scrie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să citească. Dintre persoanele fără </w:t>
      </w:r>
      <w:proofErr w:type="spellStart"/>
      <w:r>
        <w:rPr>
          <w:rFonts w:cs="Arial"/>
          <w:sz w:val="16"/>
          <w:szCs w:val="16"/>
        </w:rPr>
        <w:t>şcoală</w:t>
      </w:r>
      <w:proofErr w:type="spellEnd"/>
      <w:r>
        <w:rPr>
          <w:rFonts w:cs="Arial"/>
          <w:sz w:val="16"/>
          <w:szCs w:val="16"/>
        </w:rPr>
        <w:t xml:space="preserve"> absolvită, cele care nu </w:t>
      </w:r>
      <w:proofErr w:type="spellStart"/>
      <w:r>
        <w:rPr>
          <w:rFonts w:cs="Arial"/>
          <w:sz w:val="16"/>
          <w:szCs w:val="16"/>
        </w:rPr>
        <w:t>ştiu</w:t>
      </w:r>
      <w:proofErr w:type="spellEnd"/>
      <w:r>
        <w:rPr>
          <w:rFonts w:cs="Arial"/>
          <w:sz w:val="16"/>
          <w:szCs w:val="16"/>
        </w:rPr>
        <w:t xml:space="preserve"> să scrie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să citească sau numai citesc sunt considerate persoane analfabete.</w:t>
      </w:r>
    </w:p>
  </w:footnote>
  <w:footnote w:id="9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Această categorie cuprinde toate persoanele apte de muncă în vârstă de 14 ani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peste care constituie </w:t>
      </w:r>
      <w:proofErr w:type="spellStart"/>
      <w:r>
        <w:rPr>
          <w:rFonts w:cs="Arial"/>
          <w:sz w:val="16"/>
          <w:szCs w:val="16"/>
        </w:rPr>
        <w:t>forţa</w:t>
      </w:r>
      <w:proofErr w:type="spellEnd"/>
      <w:r>
        <w:rPr>
          <w:rFonts w:cs="Arial"/>
          <w:sz w:val="16"/>
          <w:szCs w:val="16"/>
        </w:rPr>
        <w:t xml:space="preserve"> de muncă disponibilă pentru producerea de bunuri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servicii.</w:t>
      </w:r>
    </w:p>
  </w:footnote>
  <w:footnote w:id="10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Această categorie cuprinde persoanele în vârstă de 14 ani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peste care au o </w:t>
      </w:r>
      <w:proofErr w:type="spellStart"/>
      <w:r>
        <w:rPr>
          <w:rFonts w:cs="Arial"/>
          <w:sz w:val="16"/>
          <w:szCs w:val="16"/>
        </w:rPr>
        <w:t>ocupaţie</w:t>
      </w:r>
      <w:proofErr w:type="spellEnd"/>
      <w:r>
        <w:rPr>
          <w:rFonts w:cs="Arial"/>
          <w:sz w:val="16"/>
          <w:szCs w:val="16"/>
        </w:rPr>
        <w:t xml:space="preserve"> aducătoare de venit pe care o exercită într-o activitate economică sau socială, în baza unui contract de muncă sau în mod independent (pe cont propriu); au lucrat cel </w:t>
      </w:r>
      <w:proofErr w:type="spellStart"/>
      <w:r>
        <w:rPr>
          <w:rFonts w:cs="Arial"/>
          <w:sz w:val="16"/>
          <w:szCs w:val="16"/>
        </w:rPr>
        <w:t>puţin</w:t>
      </w:r>
      <w:proofErr w:type="spellEnd"/>
      <w:r>
        <w:rPr>
          <w:rFonts w:cs="Arial"/>
          <w:sz w:val="16"/>
          <w:szCs w:val="16"/>
        </w:rPr>
        <w:t xml:space="preserve"> o oră într-o ramură neagricolă sau cel </w:t>
      </w:r>
      <w:proofErr w:type="spellStart"/>
      <w:r>
        <w:rPr>
          <w:rFonts w:cs="Arial"/>
          <w:sz w:val="16"/>
          <w:szCs w:val="16"/>
        </w:rPr>
        <w:t>puţin</w:t>
      </w:r>
      <w:proofErr w:type="spellEnd"/>
      <w:r>
        <w:rPr>
          <w:rFonts w:cs="Arial"/>
          <w:sz w:val="16"/>
          <w:szCs w:val="16"/>
        </w:rPr>
        <w:t xml:space="preserve"> 15 ore în </w:t>
      </w:r>
      <w:proofErr w:type="spellStart"/>
      <w:r>
        <w:rPr>
          <w:rFonts w:cs="Arial"/>
          <w:sz w:val="16"/>
          <w:szCs w:val="16"/>
        </w:rPr>
        <w:t>activităţi</w:t>
      </w:r>
      <w:proofErr w:type="spellEnd"/>
      <w:r>
        <w:rPr>
          <w:rFonts w:cs="Arial"/>
          <w:sz w:val="16"/>
          <w:szCs w:val="16"/>
        </w:rPr>
        <w:t xml:space="preserve"> agricole, în scopul </w:t>
      </w:r>
      <w:proofErr w:type="spellStart"/>
      <w:r>
        <w:rPr>
          <w:rFonts w:cs="Arial"/>
          <w:sz w:val="16"/>
          <w:szCs w:val="16"/>
        </w:rPr>
        <w:t>obţinerii</w:t>
      </w:r>
      <w:proofErr w:type="spellEnd"/>
      <w:r>
        <w:rPr>
          <w:rFonts w:cs="Arial"/>
          <w:sz w:val="16"/>
          <w:szCs w:val="16"/>
        </w:rPr>
        <w:t xml:space="preserve"> unor venituri sub formă de salariu, plată în natură, </w:t>
      </w:r>
      <w:proofErr w:type="spellStart"/>
      <w:r>
        <w:rPr>
          <w:rFonts w:cs="Arial"/>
          <w:sz w:val="16"/>
          <w:szCs w:val="16"/>
        </w:rPr>
        <w:t>câştig</w:t>
      </w:r>
      <w:proofErr w:type="spellEnd"/>
      <w:r>
        <w:rPr>
          <w:rFonts w:cs="Arial"/>
          <w:sz w:val="16"/>
          <w:szCs w:val="16"/>
        </w:rPr>
        <w:t xml:space="preserve"> sau beneficii, indiferent dacă la momentul înregistrării erau prezente sau lipseau temporar de la lucru (fiind în concediu - de odihnă sau fără plată, de studii, de boală, de maternitate etc.-, la cursuri de calificare, recalificare sau specializare, în grevă sau nu lucrau datorită întreruperii temporare din diverse motive a </w:t>
      </w:r>
      <w:proofErr w:type="spellStart"/>
      <w:r>
        <w:rPr>
          <w:rFonts w:cs="Arial"/>
          <w:sz w:val="16"/>
          <w:szCs w:val="16"/>
        </w:rPr>
        <w:t>activităţii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unităţii</w:t>
      </w:r>
      <w:proofErr w:type="spellEnd"/>
      <w:r>
        <w:rPr>
          <w:rFonts w:cs="Arial"/>
          <w:sz w:val="16"/>
          <w:szCs w:val="16"/>
        </w:rPr>
        <w:t>).</w:t>
      </w:r>
    </w:p>
  </w:footnote>
  <w:footnote w:id="11">
    <w:p w:rsidR="00264445" w:rsidRDefault="00264445" w:rsidP="00264445">
      <w:pPr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Această categorie cuprinde persoanele care </w:t>
      </w:r>
      <w:proofErr w:type="spellStart"/>
      <w:r>
        <w:rPr>
          <w:rFonts w:cs="Arial"/>
          <w:sz w:val="16"/>
          <w:szCs w:val="16"/>
        </w:rPr>
        <w:t>îşi</w:t>
      </w:r>
      <w:proofErr w:type="spellEnd"/>
      <w:r>
        <w:rPr>
          <w:rFonts w:cs="Arial"/>
          <w:sz w:val="16"/>
          <w:szCs w:val="16"/>
        </w:rPr>
        <w:t xml:space="preserve"> exercită activitatea într-o unitate economică sau socială (indiferent de forma ei de proprietate) pe baza unui contract de muncă, în schimbul unei </w:t>
      </w:r>
      <w:proofErr w:type="spellStart"/>
      <w:r>
        <w:rPr>
          <w:rFonts w:cs="Arial"/>
          <w:sz w:val="16"/>
          <w:szCs w:val="16"/>
        </w:rPr>
        <w:t>remuneraţii</w:t>
      </w:r>
      <w:proofErr w:type="spellEnd"/>
      <w:r>
        <w:rPr>
          <w:rFonts w:cs="Arial"/>
          <w:sz w:val="16"/>
          <w:szCs w:val="16"/>
        </w:rPr>
        <w:t xml:space="preserve"> sub formă de salariu plătit în bani sau în natură, sub formă de comision etc. În această categorie se includ persoanele care:</w:t>
      </w:r>
    </w:p>
    <w:p w:rsidR="00264445" w:rsidRDefault="00264445" w:rsidP="00264445">
      <w:pPr>
        <w:numPr>
          <w:ilvl w:val="0"/>
          <w:numId w:val="10"/>
        </w:numPr>
        <w:tabs>
          <w:tab w:val="clear" w:pos="17"/>
          <w:tab w:val="num" w:pos="-18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sunt încadrate permanent într-o unitate economică sau socială</w:t>
      </w:r>
      <w:r>
        <w:rPr>
          <w:rFonts w:cs="Arial"/>
          <w:sz w:val="16"/>
          <w:szCs w:val="16"/>
        </w:rPr>
        <w:t xml:space="preserve">, pe baza unui contract (angajament) de muncă sau lucrează în mod independent, chiar dacă la momentul înregistrării lipsesc temporar de la lucru; </w:t>
      </w:r>
    </w:p>
    <w:p w:rsidR="00264445" w:rsidRDefault="00264445" w:rsidP="00264445">
      <w:pPr>
        <w:numPr>
          <w:ilvl w:val="0"/>
          <w:numId w:val="10"/>
        </w:numPr>
        <w:tabs>
          <w:tab w:val="clear" w:pos="17"/>
          <w:tab w:val="num" w:pos="-18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nu sunt încadrate permanent într-o activitate economică sau socială</w:t>
      </w:r>
      <w:r>
        <w:rPr>
          <w:rFonts w:cs="Arial"/>
          <w:sz w:val="16"/>
          <w:szCs w:val="16"/>
        </w:rPr>
        <w:t xml:space="preserve">, dar în ultima lună înaintea înregistrării au lucrat, în mod </w:t>
      </w:r>
      <w:proofErr w:type="spellStart"/>
      <w:r>
        <w:rPr>
          <w:rFonts w:cs="Arial"/>
          <w:sz w:val="16"/>
          <w:szCs w:val="16"/>
        </w:rPr>
        <w:t>excepţional</w:t>
      </w:r>
      <w:proofErr w:type="spellEnd"/>
      <w:r>
        <w:rPr>
          <w:rFonts w:cs="Arial"/>
          <w:sz w:val="16"/>
          <w:szCs w:val="16"/>
        </w:rPr>
        <w:t xml:space="preserve"> sau ocazional, cel </w:t>
      </w:r>
      <w:proofErr w:type="spellStart"/>
      <w:r>
        <w:rPr>
          <w:rFonts w:cs="Arial"/>
          <w:sz w:val="16"/>
          <w:szCs w:val="16"/>
        </w:rPr>
        <w:t>puţin</w:t>
      </w:r>
      <w:proofErr w:type="spellEnd"/>
      <w:r>
        <w:rPr>
          <w:rFonts w:cs="Arial"/>
          <w:sz w:val="16"/>
          <w:szCs w:val="16"/>
        </w:rPr>
        <w:t xml:space="preserve"> o oră (respectiv 15 ore în </w:t>
      </w:r>
      <w:proofErr w:type="spellStart"/>
      <w:r>
        <w:rPr>
          <w:rFonts w:cs="Arial"/>
          <w:sz w:val="16"/>
          <w:szCs w:val="16"/>
        </w:rPr>
        <w:t>activităţi</w:t>
      </w:r>
      <w:proofErr w:type="spellEnd"/>
      <w:r>
        <w:rPr>
          <w:rFonts w:cs="Arial"/>
          <w:sz w:val="16"/>
          <w:szCs w:val="16"/>
        </w:rPr>
        <w:t xml:space="preserve"> agricole), pentru </w:t>
      </w:r>
      <w:proofErr w:type="spellStart"/>
      <w:r>
        <w:rPr>
          <w:rFonts w:cs="Arial"/>
          <w:sz w:val="16"/>
          <w:szCs w:val="16"/>
        </w:rPr>
        <w:t>obţinerea</w:t>
      </w:r>
      <w:proofErr w:type="spellEnd"/>
      <w:r>
        <w:rPr>
          <w:rFonts w:cs="Arial"/>
          <w:sz w:val="16"/>
          <w:szCs w:val="16"/>
        </w:rPr>
        <w:t xml:space="preserve"> unui venit sau au ajutat un membru al gospodăriei sau o rudă în activitatea pe care aceasta o </w:t>
      </w:r>
      <w:proofErr w:type="spellStart"/>
      <w:r>
        <w:rPr>
          <w:rFonts w:cs="Arial"/>
          <w:sz w:val="16"/>
          <w:szCs w:val="16"/>
        </w:rPr>
        <w:t>desfăşura</w:t>
      </w:r>
      <w:proofErr w:type="spellEnd"/>
      <w:r>
        <w:rPr>
          <w:rFonts w:cs="Arial"/>
          <w:sz w:val="16"/>
          <w:szCs w:val="16"/>
        </w:rPr>
        <w:t xml:space="preserve"> în unitatea proprie, chiar dacă nu au fost remunerate pentru aceasta; </w:t>
      </w:r>
    </w:p>
    <w:p w:rsidR="00264445" w:rsidRDefault="00264445" w:rsidP="00264445">
      <w:pPr>
        <w:numPr>
          <w:ilvl w:val="0"/>
          <w:numId w:val="10"/>
        </w:numPr>
        <w:tabs>
          <w:tab w:val="clear" w:pos="17"/>
          <w:tab w:val="num" w:pos="-18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 xml:space="preserve">sunt încadrate în muncă pe baza unei </w:t>
      </w:r>
      <w:proofErr w:type="spellStart"/>
      <w:r>
        <w:rPr>
          <w:rFonts w:cs="Arial"/>
          <w:i/>
          <w:iCs/>
          <w:sz w:val="16"/>
          <w:szCs w:val="16"/>
        </w:rPr>
        <w:t>convenţii</w:t>
      </w:r>
      <w:proofErr w:type="spellEnd"/>
      <w:r>
        <w:rPr>
          <w:rFonts w:cs="Arial"/>
          <w:i/>
          <w:iCs/>
          <w:sz w:val="16"/>
          <w:szCs w:val="16"/>
        </w:rPr>
        <w:t xml:space="preserve"> civile</w:t>
      </w:r>
      <w:r>
        <w:rPr>
          <w:rFonts w:cs="Arial"/>
          <w:sz w:val="16"/>
          <w:szCs w:val="16"/>
        </w:rPr>
        <w:t>;</w:t>
      </w:r>
    </w:p>
    <w:p w:rsidR="00264445" w:rsidRDefault="00264445" w:rsidP="00264445">
      <w:pPr>
        <w:numPr>
          <w:ilvl w:val="0"/>
          <w:numId w:val="10"/>
        </w:numPr>
        <w:tabs>
          <w:tab w:val="clear" w:pos="17"/>
          <w:tab w:val="num" w:pos="-180"/>
        </w:tabs>
        <w:autoSpaceDE w:val="0"/>
        <w:autoSpaceDN w:val="0"/>
        <w:adjustRightInd w:val="0"/>
        <w:jc w:val="both"/>
        <w:rPr>
          <w:rFonts w:cs="Arial"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 xml:space="preserve">elevii, </w:t>
      </w:r>
      <w:proofErr w:type="spellStart"/>
      <w:r>
        <w:rPr>
          <w:rFonts w:cs="Arial"/>
          <w:i/>
          <w:iCs/>
          <w:sz w:val="16"/>
          <w:szCs w:val="16"/>
        </w:rPr>
        <w:t>studenţii</w:t>
      </w:r>
      <w:proofErr w:type="spellEnd"/>
      <w:r>
        <w:rPr>
          <w:rFonts w:cs="Arial"/>
          <w:i/>
          <w:iCs/>
          <w:sz w:val="16"/>
          <w:szCs w:val="16"/>
        </w:rPr>
        <w:t xml:space="preserve">, persoanele casnice, precum </w:t>
      </w:r>
      <w:proofErr w:type="spellStart"/>
      <w:r>
        <w:rPr>
          <w:rFonts w:cs="Arial"/>
          <w:i/>
          <w:iCs/>
          <w:sz w:val="16"/>
          <w:szCs w:val="16"/>
        </w:rPr>
        <w:t>şi</w:t>
      </w:r>
      <w:proofErr w:type="spellEnd"/>
      <w:r>
        <w:rPr>
          <w:rFonts w:cs="Arial"/>
          <w:i/>
          <w:iCs/>
          <w:sz w:val="16"/>
          <w:szCs w:val="16"/>
        </w:rPr>
        <w:t xml:space="preserve"> pensionarii</w:t>
      </w:r>
      <w:r>
        <w:rPr>
          <w:rFonts w:cs="Arial"/>
          <w:iCs/>
          <w:sz w:val="16"/>
          <w:szCs w:val="16"/>
        </w:rPr>
        <w:t xml:space="preserve"> care în momentul înregistrării </w:t>
      </w:r>
      <w:proofErr w:type="spellStart"/>
      <w:r>
        <w:rPr>
          <w:rFonts w:cs="Arial"/>
          <w:iCs/>
          <w:sz w:val="16"/>
          <w:szCs w:val="16"/>
        </w:rPr>
        <w:t>desfăşoară</w:t>
      </w:r>
      <w:proofErr w:type="spellEnd"/>
      <w:r>
        <w:rPr>
          <w:rFonts w:cs="Arial"/>
          <w:iCs/>
          <w:sz w:val="16"/>
          <w:szCs w:val="16"/>
        </w:rPr>
        <w:t xml:space="preserve"> o activitate </w:t>
      </w:r>
      <w:proofErr w:type="spellStart"/>
      <w:r>
        <w:rPr>
          <w:rFonts w:cs="Arial"/>
          <w:iCs/>
          <w:sz w:val="16"/>
          <w:szCs w:val="16"/>
        </w:rPr>
        <w:t>economico</w:t>
      </w:r>
      <w:proofErr w:type="spellEnd"/>
      <w:r>
        <w:rPr>
          <w:rFonts w:cs="Arial"/>
          <w:iCs/>
          <w:sz w:val="16"/>
          <w:szCs w:val="16"/>
        </w:rPr>
        <w:t xml:space="preserve">-socială în mod regulat, ocazional sau </w:t>
      </w:r>
      <w:proofErr w:type="spellStart"/>
      <w:r>
        <w:rPr>
          <w:rFonts w:cs="Arial"/>
          <w:iCs/>
          <w:sz w:val="16"/>
          <w:szCs w:val="16"/>
        </w:rPr>
        <w:t>excepţional</w:t>
      </w:r>
      <w:proofErr w:type="spellEnd"/>
      <w:r>
        <w:rPr>
          <w:rFonts w:cs="Arial"/>
          <w:iCs/>
          <w:sz w:val="16"/>
          <w:szCs w:val="16"/>
        </w:rPr>
        <w:t xml:space="preserve">; </w:t>
      </w:r>
    </w:p>
  </w:footnote>
  <w:footnote w:id="12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se includ persoanele care </w:t>
      </w:r>
      <w:proofErr w:type="spellStart"/>
      <w:r>
        <w:rPr>
          <w:rFonts w:cs="Arial"/>
          <w:sz w:val="16"/>
          <w:szCs w:val="16"/>
        </w:rPr>
        <w:t>îşi</w:t>
      </w:r>
      <w:proofErr w:type="spellEnd"/>
      <w:r>
        <w:rPr>
          <w:rFonts w:cs="Arial"/>
          <w:sz w:val="16"/>
          <w:szCs w:val="16"/>
        </w:rPr>
        <w:t xml:space="preserve"> exercită activitatea în unitatea proprie având unul sau mai </w:t>
      </w:r>
      <w:proofErr w:type="spellStart"/>
      <w:r>
        <w:rPr>
          <w:rFonts w:cs="Arial"/>
          <w:sz w:val="16"/>
          <w:szCs w:val="16"/>
        </w:rPr>
        <w:t>mulţi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salariaţi</w:t>
      </w:r>
      <w:proofErr w:type="spellEnd"/>
      <w:r>
        <w:rPr>
          <w:rFonts w:cs="Arial"/>
          <w:sz w:val="16"/>
          <w:szCs w:val="16"/>
        </w:rPr>
        <w:t xml:space="preserve"> (</w:t>
      </w:r>
      <w:proofErr w:type="spellStart"/>
      <w:r>
        <w:rPr>
          <w:rFonts w:cs="Arial"/>
          <w:sz w:val="16"/>
          <w:szCs w:val="16"/>
        </w:rPr>
        <w:t>angajaţi</w:t>
      </w:r>
      <w:proofErr w:type="spellEnd"/>
      <w:r>
        <w:rPr>
          <w:rFonts w:cs="Arial"/>
          <w:sz w:val="16"/>
          <w:szCs w:val="16"/>
        </w:rPr>
        <w:t>).</w:t>
      </w:r>
    </w:p>
  </w:footnote>
  <w:footnote w:id="13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se includ persoanele care </w:t>
      </w:r>
      <w:proofErr w:type="spellStart"/>
      <w:r>
        <w:rPr>
          <w:rFonts w:cs="Arial"/>
          <w:sz w:val="16"/>
          <w:szCs w:val="16"/>
        </w:rPr>
        <w:t>îşi</w:t>
      </w:r>
      <w:proofErr w:type="spellEnd"/>
      <w:r>
        <w:rPr>
          <w:rFonts w:cs="Arial"/>
          <w:sz w:val="16"/>
          <w:szCs w:val="16"/>
        </w:rPr>
        <w:t xml:space="preserve"> exercită activitatea în unitatea proprie sau în mod independent ca </w:t>
      </w:r>
      <w:proofErr w:type="spellStart"/>
      <w:r>
        <w:rPr>
          <w:rFonts w:cs="Arial"/>
          <w:sz w:val="16"/>
          <w:szCs w:val="16"/>
        </w:rPr>
        <w:t>meseriaşi</w:t>
      </w:r>
      <w:proofErr w:type="spellEnd"/>
      <w:r>
        <w:rPr>
          <w:rFonts w:cs="Arial"/>
          <w:sz w:val="16"/>
          <w:szCs w:val="16"/>
        </w:rPr>
        <w:t xml:space="preserve">, liber </w:t>
      </w:r>
      <w:proofErr w:type="spellStart"/>
      <w:r>
        <w:rPr>
          <w:rFonts w:cs="Arial"/>
          <w:sz w:val="16"/>
          <w:szCs w:val="16"/>
        </w:rPr>
        <w:t>profesionişti</w:t>
      </w:r>
      <w:proofErr w:type="spellEnd"/>
      <w:r>
        <w:rPr>
          <w:rFonts w:cs="Arial"/>
          <w:sz w:val="16"/>
          <w:szCs w:val="16"/>
        </w:rPr>
        <w:t xml:space="preserve">, </w:t>
      </w:r>
      <w:proofErr w:type="spellStart"/>
      <w:r>
        <w:rPr>
          <w:rFonts w:cs="Arial"/>
          <w:sz w:val="16"/>
          <w:szCs w:val="16"/>
        </w:rPr>
        <w:t>comercianţi</w:t>
      </w:r>
      <w:proofErr w:type="spellEnd"/>
      <w:r>
        <w:rPr>
          <w:rFonts w:cs="Arial"/>
          <w:sz w:val="16"/>
          <w:szCs w:val="16"/>
        </w:rPr>
        <w:t xml:space="preserve"> etc., fără a angaja nici un salariat, putând fi ajutate în activitate doar de membrii gospodăriei sau de rude, care nu sunt, însă, remunerate.</w:t>
      </w:r>
    </w:p>
  </w:footnote>
  <w:footnote w:id="14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se includ persoanele care sunt membri ai unei </w:t>
      </w:r>
      <w:proofErr w:type="spellStart"/>
      <w:r>
        <w:rPr>
          <w:rFonts w:cs="Arial"/>
          <w:sz w:val="16"/>
          <w:szCs w:val="16"/>
        </w:rPr>
        <w:t>societăţi</w:t>
      </w:r>
      <w:proofErr w:type="spellEnd"/>
      <w:r>
        <w:rPr>
          <w:rFonts w:cs="Arial"/>
          <w:sz w:val="16"/>
          <w:szCs w:val="16"/>
        </w:rPr>
        <w:t xml:space="preserve"> agricole, ai unei cooperative </w:t>
      </w:r>
      <w:proofErr w:type="spellStart"/>
      <w:r>
        <w:rPr>
          <w:rFonts w:cs="Arial"/>
          <w:sz w:val="16"/>
          <w:szCs w:val="16"/>
        </w:rPr>
        <w:t>meşteşugăreşti</w:t>
      </w:r>
      <w:proofErr w:type="spellEnd"/>
      <w:r>
        <w:rPr>
          <w:rFonts w:cs="Arial"/>
          <w:sz w:val="16"/>
          <w:szCs w:val="16"/>
        </w:rPr>
        <w:t xml:space="preserve">, de consum sau de credit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care </w:t>
      </w:r>
      <w:proofErr w:type="spellStart"/>
      <w:r>
        <w:rPr>
          <w:rFonts w:cs="Arial"/>
          <w:sz w:val="16"/>
          <w:szCs w:val="16"/>
        </w:rPr>
        <w:t>îşi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desfăşoară</w:t>
      </w:r>
      <w:proofErr w:type="spellEnd"/>
      <w:r>
        <w:rPr>
          <w:rFonts w:cs="Arial"/>
          <w:sz w:val="16"/>
          <w:szCs w:val="16"/>
        </w:rPr>
        <w:t xml:space="preserve"> activitatea în cadrul acestora, realizând venituri nesalariale.</w:t>
      </w:r>
    </w:p>
  </w:footnote>
  <w:footnote w:id="15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se includ persoanele care, în mod </w:t>
      </w:r>
      <w:proofErr w:type="spellStart"/>
      <w:r>
        <w:rPr>
          <w:rFonts w:cs="Arial"/>
          <w:sz w:val="16"/>
          <w:szCs w:val="16"/>
        </w:rPr>
        <w:t>obişnuit</w:t>
      </w:r>
      <w:proofErr w:type="spellEnd"/>
      <w:r>
        <w:rPr>
          <w:rFonts w:cs="Arial"/>
          <w:sz w:val="16"/>
          <w:szCs w:val="16"/>
        </w:rPr>
        <w:t xml:space="preserve">, ajută un membru al gospodăriei, fie că acestea lucrează în societatea comercială proprie, fie că lucrează pe cont propriu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care nu primesc o </w:t>
      </w:r>
      <w:proofErr w:type="spellStart"/>
      <w:r>
        <w:rPr>
          <w:rFonts w:cs="Arial"/>
          <w:sz w:val="16"/>
          <w:szCs w:val="16"/>
        </w:rPr>
        <w:t>remuneraţie</w:t>
      </w:r>
      <w:proofErr w:type="spellEnd"/>
      <w:r>
        <w:rPr>
          <w:rFonts w:cs="Arial"/>
          <w:sz w:val="16"/>
          <w:szCs w:val="16"/>
        </w:rPr>
        <w:t xml:space="preserve"> pentru activitatea </w:t>
      </w:r>
      <w:proofErr w:type="spellStart"/>
      <w:r>
        <w:rPr>
          <w:rFonts w:cs="Arial"/>
          <w:sz w:val="16"/>
          <w:szCs w:val="16"/>
        </w:rPr>
        <w:t>desfăşurată</w:t>
      </w:r>
      <w:proofErr w:type="spellEnd"/>
      <w:r>
        <w:rPr>
          <w:rFonts w:cs="Arial"/>
          <w:sz w:val="16"/>
          <w:szCs w:val="16"/>
        </w:rPr>
        <w:t xml:space="preserve"> (ajutor familial neremunerat).</w:t>
      </w:r>
    </w:p>
  </w:footnote>
  <w:footnote w:id="16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Persoanele active care nu au putut fi încadrate în niciuna din </w:t>
      </w:r>
      <w:proofErr w:type="spellStart"/>
      <w:r>
        <w:rPr>
          <w:rFonts w:cs="Arial"/>
          <w:sz w:val="16"/>
          <w:szCs w:val="16"/>
        </w:rPr>
        <w:t>situaţiile</w:t>
      </w:r>
      <w:proofErr w:type="spellEnd"/>
      <w:r>
        <w:rPr>
          <w:rFonts w:cs="Arial"/>
          <w:sz w:val="16"/>
          <w:szCs w:val="16"/>
        </w:rPr>
        <w:t xml:space="preserve"> anterioare.</w:t>
      </w:r>
    </w:p>
  </w:footnote>
  <w:footnote w:id="17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conformitate cu Legea 76/2002 privind sistemul asigurărilor pentru </w:t>
      </w:r>
      <w:proofErr w:type="spellStart"/>
      <w:r>
        <w:rPr>
          <w:rFonts w:cs="Arial"/>
          <w:sz w:val="16"/>
          <w:szCs w:val="16"/>
        </w:rPr>
        <w:t>şomaj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stimularea ocupării </w:t>
      </w:r>
      <w:proofErr w:type="spellStart"/>
      <w:r>
        <w:rPr>
          <w:rFonts w:cs="Arial"/>
          <w:sz w:val="16"/>
          <w:szCs w:val="16"/>
        </w:rPr>
        <w:t>forţei</w:t>
      </w:r>
      <w:proofErr w:type="spellEnd"/>
      <w:r>
        <w:rPr>
          <w:rFonts w:cs="Arial"/>
          <w:sz w:val="16"/>
          <w:szCs w:val="16"/>
        </w:rPr>
        <w:t xml:space="preserve"> de muncă, cu modificările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completările ulterioare, art. 5:</w:t>
      </w:r>
    </w:p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</w:t>
      </w:r>
      <w:r>
        <w:rPr>
          <w:rFonts w:cs="Arial"/>
          <w:i/>
          <w:sz w:val="16"/>
          <w:szCs w:val="16"/>
        </w:rPr>
        <w:t>persoană în căutarea unui loc de muncă</w:t>
      </w:r>
      <w:r>
        <w:rPr>
          <w:rFonts w:cs="Arial"/>
          <w:sz w:val="16"/>
          <w:szCs w:val="16"/>
        </w:rPr>
        <w:t xml:space="preserve"> - persoana care face demersuri pentru a-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găsi un loc de muncă, prin mijloace proprii sau prin înregistrare la </w:t>
      </w:r>
      <w:proofErr w:type="spellStart"/>
      <w:r>
        <w:rPr>
          <w:rFonts w:cs="Arial"/>
          <w:sz w:val="16"/>
          <w:szCs w:val="16"/>
        </w:rPr>
        <w:t>agenţia</w:t>
      </w:r>
      <w:proofErr w:type="spellEnd"/>
      <w:r>
        <w:rPr>
          <w:rFonts w:cs="Arial"/>
          <w:sz w:val="16"/>
          <w:szCs w:val="16"/>
        </w:rPr>
        <w:t xml:space="preserve"> pentru ocuparea </w:t>
      </w:r>
      <w:proofErr w:type="spellStart"/>
      <w:r>
        <w:rPr>
          <w:rFonts w:cs="Arial"/>
          <w:sz w:val="16"/>
          <w:szCs w:val="16"/>
        </w:rPr>
        <w:t>forţei</w:t>
      </w:r>
      <w:proofErr w:type="spellEnd"/>
      <w:r>
        <w:rPr>
          <w:rFonts w:cs="Arial"/>
          <w:sz w:val="16"/>
          <w:szCs w:val="16"/>
        </w:rPr>
        <w:t xml:space="preserve"> de muncă în a cărei rază teritorială </w:t>
      </w:r>
      <w:proofErr w:type="spellStart"/>
      <w:r>
        <w:rPr>
          <w:rFonts w:cs="Arial"/>
          <w:sz w:val="16"/>
          <w:szCs w:val="16"/>
        </w:rPr>
        <w:t>îşi</w:t>
      </w:r>
      <w:proofErr w:type="spellEnd"/>
      <w:r>
        <w:rPr>
          <w:rFonts w:cs="Arial"/>
          <w:sz w:val="16"/>
          <w:szCs w:val="16"/>
        </w:rPr>
        <w:t xml:space="preserve"> are domiciliul sau, după caz, </w:t>
      </w:r>
      <w:proofErr w:type="spellStart"/>
      <w:r>
        <w:rPr>
          <w:rFonts w:cs="Arial"/>
          <w:sz w:val="16"/>
          <w:szCs w:val="16"/>
        </w:rPr>
        <w:t>reşedinţa</w:t>
      </w:r>
      <w:proofErr w:type="spellEnd"/>
      <w:r>
        <w:rPr>
          <w:rFonts w:cs="Arial"/>
          <w:sz w:val="16"/>
          <w:szCs w:val="16"/>
        </w:rPr>
        <w:t xml:space="preserve"> ori la alt furnizor de servicii de ocupare, acreditat în </w:t>
      </w:r>
      <w:proofErr w:type="spellStart"/>
      <w:r>
        <w:rPr>
          <w:rFonts w:cs="Arial"/>
          <w:sz w:val="16"/>
          <w:szCs w:val="16"/>
        </w:rPr>
        <w:t>condiţiile</w:t>
      </w:r>
      <w:proofErr w:type="spellEnd"/>
      <w:r>
        <w:rPr>
          <w:rFonts w:cs="Arial"/>
          <w:sz w:val="16"/>
          <w:szCs w:val="16"/>
        </w:rPr>
        <w:t xml:space="preserve"> legii;</w:t>
      </w:r>
    </w:p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</w:t>
      </w:r>
      <w:proofErr w:type="spellStart"/>
      <w:r>
        <w:rPr>
          <w:rFonts w:cs="Arial"/>
          <w:i/>
          <w:sz w:val="16"/>
          <w:szCs w:val="16"/>
        </w:rPr>
        <w:t>şomer</w:t>
      </w:r>
      <w:proofErr w:type="spellEnd"/>
      <w:r>
        <w:rPr>
          <w:rFonts w:cs="Arial"/>
          <w:sz w:val="16"/>
          <w:szCs w:val="16"/>
        </w:rPr>
        <w:t xml:space="preserve"> - persoana care </w:t>
      </w:r>
      <w:proofErr w:type="spellStart"/>
      <w:r>
        <w:rPr>
          <w:rFonts w:cs="Arial"/>
          <w:sz w:val="16"/>
          <w:szCs w:val="16"/>
        </w:rPr>
        <w:t>îndeplineşte</w:t>
      </w:r>
      <w:proofErr w:type="spellEnd"/>
      <w:r>
        <w:rPr>
          <w:rFonts w:cs="Arial"/>
          <w:sz w:val="16"/>
          <w:szCs w:val="16"/>
        </w:rPr>
        <w:t xml:space="preserve"> cumulativ următoarele </w:t>
      </w:r>
      <w:proofErr w:type="spellStart"/>
      <w:r>
        <w:rPr>
          <w:rFonts w:cs="Arial"/>
          <w:sz w:val="16"/>
          <w:szCs w:val="16"/>
        </w:rPr>
        <w:t>condiţii</w:t>
      </w:r>
      <w:proofErr w:type="spellEnd"/>
      <w:r>
        <w:rPr>
          <w:rFonts w:cs="Arial"/>
          <w:sz w:val="16"/>
          <w:szCs w:val="16"/>
        </w:rPr>
        <w:t>:</w:t>
      </w:r>
    </w:p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a) este în căutarea unui loc de muncă de la vârsta de minimum 16 ani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până la îndeplinirea </w:t>
      </w:r>
      <w:proofErr w:type="spellStart"/>
      <w:r>
        <w:rPr>
          <w:rFonts w:cs="Arial"/>
          <w:sz w:val="16"/>
          <w:szCs w:val="16"/>
        </w:rPr>
        <w:t>condiţiilor</w:t>
      </w:r>
      <w:proofErr w:type="spellEnd"/>
      <w:r>
        <w:rPr>
          <w:rFonts w:cs="Arial"/>
          <w:sz w:val="16"/>
          <w:szCs w:val="16"/>
        </w:rPr>
        <w:t xml:space="preserve"> de pensionare;</w:t>
      </w:r>
    </w:p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b) starea de sănătate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capacităţile</w:t>
      </w:r>
      <w:proofErr w:type="spellEnd"/>
      <w:r>
        <w:rPr>
          <w:rFonts w:cs="Arial"/>
          <w:sz w:val="16"/>
          <w:szCs w:val="16"/>
        </w:rPr>
        <w:t xml:space="preserve"> fizice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psihice o fac aptă pentru prestarea unei munci;</w:t>
      </w:r>
    </w:p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c) nu are loc de muncă, nu realizează venituri sau realizează, din </w:t>
      </w:r>
      <w:proofErr w:type="spellStart"/>
      <w:r>
        <w:rPr>
          <w:rFonts w:cs="Arial"/>
          <w:sz w:val="16"/>
          <w:szCs w:val="16"/>
        </w:rPr>
        <w:t>activităţi</w:t>
      </w:r>
      <w:proofErr w:type="spellEnd"/>
      <w:r>
        <w:rPr>
          <w:rFonts w:cs="Arial"/>
          <w:sz w:val="16"/>
          <w:szCs w:val="16"/>
        </w:rPr>
        <w:t xml:space="preserve"> autorizate potrivit legii, venituri mai mici decât salariul de bază minim brut pe </w:t>
      </w:r>
      <w:proofErr w:type="spellStart"/>
      <w:r>
        <w:rPr>
          <w:rFonts w:cs="Arial"/>
          <w:sz w:val="16"/>
          <w:szCs w:val="16"/>
        </w:rPr>
        <w:t>ţară</w:t>
      </w:r>
      <w:proofErr w:type="spellEnd"/>
      <w:r>
        <w:rPr>
          <w:rFonts w:cs="Arial"/>
          <w:sz w:val="16"/>
          <w:szCs w:val="16"/>
        </w:rPr>
        <w:t xml:space="preserve"> garantat în plată, în vigoare;</w:t>
      </w:r>
    </w:p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d) este disponibilă să înceapă lucrul în perioada imediat următoare, dacă s-ar găsi un loc de muncă.</w:t>
      </w:r>
    </w:p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</w:t>
      </w:r>
      <w:proofErr w:type="spellStart"/>
      <w:r>
        <w:rPr>
          <w:rFonts w:cs="Arial"/>
          <w:i/>
          <w:sz w:val="16"/>
          <w:szCs w:val="16"/>
        </w:rPr>
        <w:t>şomer</w:t>
      </w:r>
      <w:proofErr w:type="spellEnd"/>
      <w:r>
        <w:rPr>
          <w:rFonts w:cs="Arial"/>
          <w:i/>
          <w:sz w:val="16"/>
          <w:szCs w:val="16"/>
        </w:rPr>
        <w:t xml:space="preserve"> înregistrat</w:t>
      </w:r>
      <w:r>
        <w:rPr>
          <w:rFonts w:cs="Arial"/>
          <w:sz w:val="16"/>
          <w:szCs w:val="16"/>
        </w:rPr>
        <w:t xml:space="preserve"> - persoana care </w:t>
      </w:r>
      <w:proofErr w:type="spellStart"/>
      <w:r>
        <w:rPr>
          <w:rFonts w:cs="Arial"/>
          <w:sz w:val="16"/>
          <w:szCs w:val="16"/>
        </w:rPr>
        <w:t>îndeplineşte</w:t>
      </w:r>
      <w:proofErr w:type="spellEnd"/>
      <w:r>
        <w:rPr>
          <w:rFonts w:cs="Arial"/>
          <w:sz w:val="16"/>
          <w:szCs w:val="16"/>
        </w:rPr>
        <w:t xml:space="preserve"> cumulativ </w:t>
      </w:r>
      <w:proofErr w:type="spellStart"/>
      <w:r>
        <w:rPr>
          <w:rFonts w:cs="Arial"/>
          <w:sz w:val="16"/>
          <w:szCs w:val="16"/>
        </w:rPr>
        <w:t>condiţiile</w:t>
      </w:r>
      <w:proofErr w:type="spellEnd"/>
      <w:r>
        <w:rPr>
          <w:rFonts w:cs="Arial"/>
          <w:sz w:val="16"/>
          <w:szCs w:val="16"/>
        </w:rPr>
        <w:t xml:space="preserve"> prevăzute la art. 5 pct. IV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se înregistrează la </w:t>
      </w:r>
      <w:proofErr w:type="spellStart"/>
      <w:r>
        <w:rPr>
          <w:rFonts w:cs="Arial"/>
          <w:sz w:val="16"/>
          <w:szCs w:val="16"/>
        </w:rPr>
        <w:t>agenţia</w:t>
      </w:r>
      <w:proofErr w:type="spellEnd"/>
      <w:r>
        <w:rPr>
          <w:rFonts w:cs="Arial"/>
          <w:sz w:val="16"/>
          <w:szCs w:val="16"/>
        </w:rPr>
        <w:t xml:space="preserve"> pentru ocuparea </w:t>
      </w:r>
      <w:proofErr w:type="spellStart"/>
      <w:r>
        <w:rPr>
          <w:rFonts w:cs="Arial"/>
          <w:sz w:val="16"/>
          <w:szCs w:val="16"/>
        </w:rPr>
        <w:t>forţei</w:t>
      </w:r>
      <w:proofErr w:type="spellEnd"/>
      <w:r>
        <w:rPr>
          <w:rFonts w:cs="Arial"/>
          <w:sz w:val="16"/>
          <w:szCs w:val="16"/>
        </w:rPr>
        <w:t xml:space="preserve"> de muncă în a cărei rază teritorială </w:t>
      </w:r>
      <w:proofErr w:type="spellStart"/>
      <w:r>
        <w:rPr>
          <w:rFonts w:cs="Arial"/>
          <w:sz w:val="16"/>
          <w:szCs w:val="16"/>
        </w:rPr>
        <w:t>îşi</w:t>
      </w:r>
      <w:proofErr w:type="spellEnd"/>
      <w:r>
        <w:rPr>
          <w:rFonts w:cs="Arial"/>
          <w:sz w:val="16"/>
          <w:szCs w:val="16"/>
        </w:rPr>
        <w:t xml:space="preserve"> are domiciliul sau, după caz, </w:t>
      </w:r>
      <w:proofErr w:type="spellStart"/>
      <w:r>
        <w:rPr>
          <w:rFonts w:cs="Arial"/>
          <w:sz w:val="16"/>
          <w:szCs w:val="16"/>
        </w:rPr>
        <w:t>reşedinţa</w:t>
      </w:r>
      <w:proofErr w:type="spellEnd"/>
      <w:r>
        <w:rPr>
          <w:rFonts w:cs="Arial"/>
          <w:sz w:val="16"/>
          <w:szCs w:val="16"/>
        </w:rPr>
        <w:t xml:space="preserve"> ori la alt furnizor de servicii de ocupare, care </w:t>
      </w:r>
      <w:proofErr w:type="spellStart"/>
      <w:r>
        <w:rPr>
          <w:rFonts w:cs="Arial"/>
          <w:sz w:val="16"/>
          <w:szCs w:val="16"/>
        </w:rPr>
        <w:t>funcţionează</w:t>
      </w:r>
      <w:proofErr w:type="spellEnd"/>
      <w:r>
        <w:rPr>
          <w:rFonts w:cs="Arial"/>
          <w:sz w:val="16"/>
          <w:szCs w:val="16"/>
        </w:rPr>
        <w:t xml:space="preserve"> în </w:t>
      </w:r>
      <w:proofErr w:type="spellStart"/>
      <w:r>
        <w:rPr>
          <w:rFonts w:cs="Arial"/>
          <w:sz w:val="16"/>
          <w:szCs w:val="16"/>
        </w:rPr>
        <w:t>condiţiile</w:t>
      </w:r>
      <w:proofErr w:type="spellEnd"/>
      <w:r>
        <w:rPr>
          <w:rFonts w:cs="Arial"/>
          <w:sz w:val="16"/>
          <w:szCs w:val="16"/>
        </w:rPr>
        <w:t xml:space="preserve"> prevăzute de lege, în vederea </w:t>
      </w:r>
      <w:proofErr w:type="spellStart"/>
      <w:r>
        <w:rPr>
          <w:rFonts w:cs="Arial"/>
          <w:sz w:val="16"/>
          <w:szCs w:val="16"/>
        </w:rPr>
        <w:t>obţinerii</w:t>
      </w:r>
      <w:proofErr w:type="spellEnd"/>
      <w:r>
        <w:rPr>
          <w:rFonts w:cs="Arial"/>
          <w:sz w:val="16"/>
          <w:szCs w:val="16"/>
        </w:rPr>
        <w:t xml:space="preserve"> unui loc de muncă.</w:t>
      </w:r>
    </w:p>
  </w:footnote>
  <w:footnote w:id="18">
    <w:p w:rsidR="00264445" w:rsidRDefault="00264445" w:rsidP="00264445">
      <w:pPr>
        <w:pStyle w:val="FootnoteText"/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sunt incluse toate persoanele, indiferent de vârstă, care declară că nu </w:t>
      </w:r>
      <w:proofErr w:type="spellStart"/>
      <w:r>
        <w:rPr>
          <w:rFonts w:cs="Arial"/>
          <w:sz w:val="16"/>
          <w:szCs w:val="16"/>
        </w:rPr>
        <w:t>desfăşoară</w:t>
      </w:r>
      <w:proofErr w:type="spellEnd"/>
      <w:r>
        <w:rPr>
          <w:rFonts w:cs="Arial"/>
          <w:sz w:val="16"/>
          <w:szCs w:val="16"/>
        </w:rPr>
        <w:t xml:space="preserve"> o activitate o activitate </w:t>
      </w:r>
      <w:proofErr w:type="spellStart"/>
      <w:r>
        <w:rPr>
          <w:rFonts w:cs="Arial"/>
          <w:sz w:val="16"/>
          <w:szCs w:val="16"/>
        </w:rPr>
        <w:t>economico</w:t>
      </w:r>
      <w:proofErr w:type="spellEnd"/>
      <w:r>
        <w:rPr>
          <w:rFonts w:cs="Arial"/>
          <w:sz w:val="16"/>
          <w:szCs w:val="16"/>
        </w:rPr>
        <w:t>-socială.</w:t>
      </w:r>
    </w:p>
  </w:footnote>
  <w:footnote w:id="19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Î</w:t>
      </w:r>
      <w:r>
        <w:rPr>
          <w:rFonts w:cs="Arial"/>
          <w:sz w:val="16"/>
          <w:szCs w:val="16"/>
        </w:rPr>
        <w:t xml:space="preserve">n această categorie se includ elevii care în momentul înregistrării nu exercită o activitate economică sau socială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care declară că frecventează o unitate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de stat sau particulară, în vederea instruirii, sau dobândirii unei profesii sau meserii, indiferent de nivelul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felul </w:t>
      </w:r>
      <w:proofErr w:type="spellStart"/>
      <w:r>
        <w:rPr>
          <w:rFonts w:cs="Arial"/>
          <w:sz w:val="16"/>
          <w:szCs w:val="16"/>
        </w:rPr>
        <w:t>unităţii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. În această categorie se includ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elevii care se </w:t>
      </w:r>
      <w:proofErr w:type="spellStart"/>
      <w:r>
        <w:rPr>
          <w:rFonts w:cs="Arial"/>
          <w:sz w:val="16"/>
          <w:szCs w:val="16"/>
        </w:rPr>
        <w:t>întreţin</w:t>
      </w:r>
      <w:proofErr w:type="spellEnd"/>
      <w:r>
        <w:rPr>
          <w:rFonts w:cs="Arial"/>
          <w:sz w:val="16"/>
          <w:szCs w:val="16"/>
        </w:rPr>
        <w:t xml:space="preserve"> numai din pensia de </w:t>
      </w:r>
      <w:proofErr w:type="spellStart"/>
      <w:r>
        <w:rPr>
          <w:rFonts w:cs="Arial"/>
          <w:sz w:val="16"/>
          <w:szCs w:val="16"/>
        </w:rPr>
        <w:t>urmaş</w:t>
      </w:r>
      <w:proofErr w:type="spellEnd"/>
      <w:r>
        <w:rPr>
          <w:rFonts w:cs="Arial"/>
          <w:sz w:val="16"/>
          <w:szCs w:val="16"/>
        </w:rPr>
        <w:t xml:space="preserve"> sau din bursă. Nu se includ în această categorie, fiind considerate persoane ocupate, persoanele de 14 ani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peste care urmează cursurile unei </w:t>
      </w:r>
      <w:proofErr w:type="spellStart"/>
      <w:r>
        <w:rPr>
          <w:rFonts w:cs="Arial"/>
          <w:sz w:val="16"/>
          <w:szCs w:val="16"/>
        </w:rPr>
        <w:t>instituţii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care, în </w:t>
      </w:r>
      <w:proofErr w:type="spellStart"/>
      <w:r>
        <w:rPr>
          <w:rFonts w:cs="Arial"/>
          <w:sz w:val="16"/>
          <w:szCs w:val="16"/>
        </w:rPr>
        <w:t>acelaşi</w:t>
      </w:r>
      <w:proofErr w:type="spellEnd"/>
      <w:r>
        <w:rPr>
          <w:rFonts w:cs="Arial"/>
          <w:sz w:val="16"/>
          <w:szCs w:val="16"/>
        </w:rPr>
        <w:t xml:space="preserve"> timp, </w:t>
      </w:r>
      <w:proofErr w:type="spellStart"/>
      <w:r>
        <w:rPr>
          <w:rFonts w:cs="Arial"/>
          <w:sz w:val="16"/>
          <w:szCs w:val="16"/>
        </w:rPr>
        <w:t>desfăşoară</w:t>
      </w:r>
      <w:proofErr w:type="spellEnd"/>
      <w:r>
        <w:rPr>
          <w:rFonts w:cs="Arial"/>
          <w:sz w:val="16"/>
          <w:szCs w:val="16"/>
        </w:rPr>
        <w:t xml:space="preserve"> o activitate economică sau socială din care realizează un venit. </w:t>
      </w:r>
    </w:p>
  </w:footnote>
  <w:footnote w:id="20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Î</w:t>
      </w:r>
      <w:r>
        <w:rPr>
          <w:rFonts w:cs="Arial"/>
          <w:sz w:val="16"/>
          <w:szCs w:val="16"/>
        </w:rPr>
        <w:t xml:space="preserve">n această categorie se includ </w:t>
      </w:r>
      <w:proofErr w:type="spellStart"/>
      <w:r>
        <w:rPr>
          <w:rFonts w:cs="Arial"/>
          <w:sz w:val="16"/>
          <w:szCs w:val="16"/>
        </w:rPr>
        <w:t>studenţii</w:t>
      </w:r>
      <w:proofErr w:type="spellEnd"/>
      <w:r>
        <w:rPr>
          <w:rFonts w:cs="Arial"/>
          <w:sz w:val="16"/>
          <w:szCs w:val="16"/>
        </w:rPr>
        <w:t xml:space="preserve"> care în momentul înregistrării nu exercită o activitate economică sau socială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care declară că frecventează o </w:t>
      </w:r>
      <w:proofErr w:type="spellStart"/>
      <w:r>
        <w:rPr>
          <w:rFonts w:cs="Arial"/>
          <w:sz w:val="16"/>
          <w:szCs w:val="16"/>
        </w:rPr>
        <w:t>instituţie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de stat sau particulară, în vederea instruirii, sau dobândirii unei profesii sau meserii, indiferent de nivelul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felul </w:t>
      </w:r>
      <w:proofErr w:type="spellStart"/>
      <w:r>
        <w:rPr>
          <w:rFonts w:cs="Arial"/>
          <w:sz w:val="16"/>
          <w:szCs w:val="16"/>
        </w:rPr>
        <w:t>unităţii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. În această categorie se includ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studenţii</w:t>
      </w:r>
      <w:proofErr w:type="spellEnd"/>
      <w:r>
        <w:rPr>
          <w:rFonts w:cs="Arial"/>
          <w:sz w:val="16"/>
          <w:szCs w:val="16"/>
        </w:rPr>
        <w:t xml:space="preserve"> care se </w:t>
      </w:r>
      <w:proofErr w:type="spellStart"/>
      <w:r>
        <w:rPr>
          <w:rFonts w:cs="Arial"/>
          <w:sz w:val="16"/>
          <w:szCs w:val="16"/>
        </w:rPr>
        <w:t>întreţin</w:t>
      </w:r>
      <w:proofErr w:type="spellEnd"/>
      <w:r>
        <w:rPr>
          <w:rFonts w:cs="Arial"/>
          <w:sz w:val="16"/>
          <w:szCs w:val="16"/>
        </w:rPr>
        <w:t xml:space="preserve"> numai din pensia de </w:t>
      </w:r>
      <w:proofErr w:type="spellStart"/>
      <w:r>
        <w:rPr>
          <w:rFonts w:cs="Arial"/>
          <w:sz w:val="16"/>
          <w:szCs w:val="16"/>
        </w:rPr>
        <w:t>urmaş</w:t>
      </w:r>
      <w:proofErr w:type="spellEnd"/>
      <w:r>
        <w:rPr>
          <w:rFonts w:cs="Arial"/>
          <w:sz w:val="16"/>
          <w:szCs w:val="16"/>
        </w:rPr>
        <w:t xml:space="preserve"> sau din bursă. Nu se includ în această categorie, fiind considerate persoane ocupate, persoanele de 14 ani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peste care urmează cursurile unei </w:t>
      </w:r>
      <w:proofErr w:type="spellStart"/>
      <w:r>
        <w:rPr>
          <w:rFonts w:cs="Arial"/>
          <w:sz w:val="16"/>
          <w:szCs w:val="16"/>
        </w:rPr>
        <w:t>instituţii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care, în </w:t>
      </w:r>
      <w:proofErr w:type="spellStart"/>
      <w:r>
        <w:rPr>
          <w:rFonts w:cs="Arial"/>
          <w:sz w:val="16"/>
          <w:szCs w:val="16"/>
        </w:rPr>
        <w:t>acelaşi</w:t>
      </w:r>
      <w:proofErr w:type="spellEnd"/>
      <w:r>
        <w:rPr>
          <w:rFonts w:cs="Arial"/>
          <w:sz w:val="16"/>
          <w:szCs w:val="16"/>
        </w:rPr>
        <w:t xml:space="preserve"> timp, </w:t>
      </w:r>
      <w:proofErr w:type="spellStart"/>
      <w:r>
        <w:rPr>
          <w:rFonts w:cs="Arial"/>
          <w:sz w:val="16"/>
          <w:szCs w:val="16"/>
        </w:rPr>
        <w:t>desfăşoară</w:t>
      </w:r>
      <w:proofErr w:type="spellEnd"/>
      <w:r>
        <w:rPr>
          <w:rFonts w:cs="Arial"/>
          <w:sz w:val="16"/>
          <w:szCs w:val="16"/>
        </w:rPr>
        <w:t xml:space="preserve"> o activitate economică sau socială din care realizează un venit. </w:t>
      </w:r>
    </w:p>
  </w:footnote>
  <w:footnote w:id="21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se includ persoanele în vârstă de 14 ani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peste care în momentul înregistrării </w:t>
      </w:r>
      <w:proofErr w:type="spellStart"/>
      <w:r>
        <w:rPr>
          <w:rFonts w:cs="Arial"/>
          <w:sz w:val="16"/>
          <w:szCs w:val="16"/>
        </w:rPr>
        <w:t>desfăşoară</w:t>
      </w:r>
      <w:proofErr w:type="spellEnd"/>
      <w:r>
        <w:rPr>
          <w:rFonts w:cs="Arial"/>
          <w:sz w:val="16"/>
          <w:szCs w:val="16"/>
        </w:rPr>
        <w:t xml:space="preserve"> numai </w:t>
      </w:r>
      <w:proofErr w:type="spellStart"/>
      <w:r>
        <w:rPr>
          <w:rFonts w:cs="Arial"/>
          <w:sz w:val="16"/>
          <w:szCs w:val="16"/>
        </w:rPr>
        <w:t>activităţi</w:t>
      </w:r>
      <w:proofErr w:type="spellEnd"/>
      <w:r>
        <w:rPr>
          <w:rFonts w:cs="Arial"/>
          <w:sz w:val="16"/>
          <w:szCs w:val="16"/>
        </w:rPr>
        <w:t xml:space="preserve"> casnice (prepararea hranei, </w:t>
      </w:r>
      <w:proofErr w:type="spellStart"/>
      <w:r>
        <w:rPr>
          <w:rFonts w:cs="Arial"/>
          <w:sz w:val="16"/>
          <w:szCs w:val="16"/>
        </w:rPr>
        <w:t>menţinerea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curăţeniei</w:t>
      </w:r>
      <w:proofErr w:type="spellEnd"/>
      <w:r>
        <w:rPr>
          <w:rFonts w:cs="Arial"/>
          <w:sz w:val="16"/>
          <w:szCs w:val="16"/>
        </w:rPr>
        <w:t xml:space="preserve">, </w:t>
      </w:r>
      <w:proofErr w:type="spellStart"/>
      <w:r>
        <w:rPr>
          <w:rFonts w:cs="Arial"/>
          <w:sz w:val="16"/>
          <w:szCs w:val="16"/>
        </w:rPr>
        <w:t>îngrijrea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educarea copiilor) în gospodăria proprie sau a unei rude (de exemplu: </w:t>
      </w:r>
      <w:proofErr w:type="spellStart"/>
      <w:r>
        <w:rPr>
          <w:rFonts w:cs="Arial"/>
          <w:sz w:val="16"/>
          <w:szCs w:val="16"/>
        </w:rPr>
        <w:t>soţiile</w:t>
      </w:r>
      <w:proofErr w:type="spellEnd"/>
      <w:r>
        <w:rPr>
          <w:rFonts w:cs="Arial"/>
          <w:sz w:val="16"/>
          <w:szCs w:val="16"/>
        </w:rPr>
        <w:t xml:space="preserve"> casnice sau </w:t>
      </w:r>
      <w:proofErr w:type="spellStart"/>
      <w:r>
        <w:rPr>
          <w:rFonts w:cs="Arial"/>
          <w:sz w:val="16"/>
          <w:szCs w:val="16"/>
        </w:rPr>
        <w:t>părinţii</w:t>
      </w:r>
      <w:proofErr w:type="spellEnd"/>
      <w:r>
        <w:rPr>
          <w:rFonts w:cs="Arial"/>
          <w:sz w:val="16"/>
          <w:szCs w:val="16"/>
        </w:rPr>
        <w:t xml:space="preserve"> care nu sunt pensionari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fac menajul în gospodăria copiilor sau îngrijesc </w:t>
      </w:r>
      <w:proofErr w:type="spellStart"/>
      <w:r>
        <w:rPr>
          <w:rFonts w:cs="Arial"/>
          <w:sz w:val="16"/>
          <w:szCs w:val="16"/>
        </w:rPr>
        <w:t>nepoţii</w:t>
      </w:r>
      <w:proofErr w:type="spellEnd"/>
      <w:r>
        <w:rPr>
          <w:rFonts w:cs="Arial"/>
          <w:sz w:val="16"/>
          <w:szCs w:val="16"/>
        </w:rPr>
        <w:t xml:space="preserve">), neavând o sursă proprie de venit. </w:t>
      </w:r>
    </w:p>
  </w:footnote>
  <w:footnote w:id="22">
    <w:p w:rsidR="00264445" w:rsidRDefault="00264445" w:rsidP="00264445">
      <w:pPr>
        <w:jc w:val="both"/>
        <w:rPr>
          <w:rFonts w:cs="Arial"/>
          <w:sz w:val="16"/>
          <w:szCs w:val="16"/>
        </w:rPr>
      </w:pPr>
      <w:r>
        <w:rPr>
          <w:rStyle w:val="FootnoteReference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În această categorie se includ persoanele care în momentul înregistrării nu aveau o </w:t>
      </w:r>
      <w:proofErr w:type="spellStart"/>
      <w:r>
        <w:rPr>
          <w:rFonts w:cs="Arial"/>
          <w:sz w:val="16"/>
          <w:szCs w:val="16"/>
        </w:rPr>
        <w:t>ocupaţie</w:t>
      </w:r>
      <w:proofErr w:type="spellEnd"/>
      <w:r>
        <w:rPr>
          <w:rFonts w:cs="Arial"/>
          <w:sz w:val="16"/>
          <w:szCs w:val="16"/>
        </w:rPr>
        <w:t xml:space="preserve"> aducătoare de venit, nu beneficiau de pensie sau de altă sursă de </w:t>
      </w:r>
      <w:proofErr w:type="spellStart"/>
      <w:r>
        <w:rPr>
          <w:rFonts w:cs="Arial"/>
          <w:sz w:val="16"/>
          <w:szCs w:val="16"/>
        </w:rPr>
        <w:t>existenţă</w:t>
      </w:r>
      <w:proofErr w:type="spellEnd"/>
      <w:r>
        <w:rPr>
          <w:rFonts w:cs="Arial"/>
          <w:sz w:val="16"/>
          <w:szCs w:val="16"/>
        </w:rPr>
        <w:t xml:space="preserve">, fiind în </w:t>
      </w:r>
      <w:proofErr w:type="spellStart"/>
      <w:r>
        <w:rPr>
          <w:rFonts w:cs="Arial"/>
          <w:sz w:val="16"/>
          <w:szCs w:val="16"/>
        </w:rPr>
        <w:t>întreţinerea</w:t>
      </w:r>
      <w:proofErr w:type="spellEnd"/>
      <w:r>
        <w:rPr>
          <w:rFonts w:cs="Arial"/>
          <w:sz w:val="16"/>
          <w:szCs w:val="16"/>
        </w:rPr>
        <w:t xml:space="preserve"> unor persoane fizice (a </w:t>
      </w:r>
      <w:proofErr w:type="spellStart"/>
      <w:r>
        <w:rPr>
          <w:rFonts w:cs="Arial"/>
          <w:sz w:val="16"/>
          <w:szCs w:val="16"/>
        </w:rPr>
        <w:t>părinţilor</w:t>
      </w:r>
      <w:proofErr w:type="spellEnd"/>
      <w:r>
        <w:rPr>
          <w:rFonts w:cs="Arial"/>
          <w:sz w:val="16"/>
          <w:szCs w:val="16"/>
        </w:rPr>
        <w:t xml:space="preserve">, rudelor sau altor persoane fizice), nu urmau o </w:t>
      </w:r>
      <w:proofErr w:type="spellStart"/>
      <w:r>
        <w:rPr>
          <w:rFonts w:cs="Arial"/>
          <w:sz w:val="16"/>
          <w:szCs w:val="16"/>
        </w:rPr>
        <w:t>instituţie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nu se încadrau în rândul persoanelor casnice. În această categorie sunt </w:t>
      </w:r>
      <w:proofErr w:type="spellStart"/>
      <w:r>
        <w:rPr>
          <w:rFonts w:cs="Arial"/>
          <w:sz w:val="16"/>
          <w:szCs w:val="16"/>
        </w:rPr>
        <w:t>incluşi</w:t>
      </w:r>
      <w:proofErr w:type="spellEnd"/>
      <w:r>
        <w:rPr>
          <w:rFonts w:cs="Arial"/>
          <w:sz w:val="16"/>
          <w:szCs w:val="16"/>
        </w:rPr>
        <w:t xml:space="preserve">: copiii </w:t>
      </w:r>
      <w:proofErr w:type="spellStart"/>
      <w:r>
        <w:rPr>
          <w:rFonts w:cs="Arial"/>
          <w:sz w:val="16"/>
          <w:szCs w:val="16"/>
        </w:rPr>
        <w:t>preşcolari</w:t>
      </w:r>
      <w:proofErr w:type="spellEnd"/>
      <w:r>
        <w:rPr>
          <w:rFonts w:cs="Arial"/>
          <w:sz w:val="16"/>
          <w:szCs w:val="16"/>
        </w:rPr>
        <w:t xml:space="preserve"> (chiar dacă nu primesc pensie de </w:t>
      </w:r>
      <w:proofErr w:type="spellStart"/>
      <w:r>
        <w:rPr>
          <w:rFonts w:cs="Arial"/>
          <w:sz w:val="16"/>
          <w:szCs w:val="16"/>
        </w:rPr>
        <w:t>urmaş</w:t>
      </w:r>
      <w:proofErr w:type="spellEnd"/>
      <w:r>
        <w:rPr>
          <w:rFonts w:cs="Arial"/>
          <w:sz w:val="16"/>
          <w:szCs w:val="16"/>
        </w:rPr>
        <w:t xml:space="preserve">), bătrânii, persoanele cu </w:t>
      </w:r>
      <w:proofErr w:type="spellStart"/>
      <w:r>
        <w:rPr>
          <w:rFonts w:cs="Arial"/>
          <w:sz w:val="16"/>
          <w:szCs w:val="16"/>
        </w:rPr>
        <w:t>disabilităţi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invalizii </w:t>
      </w:r>
      <w:proofErr w:type="spellStart"/>
      <w:r>
        <w:rPr>
          <w:rFonts w:cs="Arial"/>
          <w:sz w:val="16"/>
          <w:szCs w:val="16"/>
        </w:rPr>
        <w:t>aflaţi</w:t>
      </w:r>
      <w:proofErr w:type="spellEnd"/>
      <w:r>
        <w:rPr>
          <w:rFonts w:cs="Arial"/>
          <w:sz w:val="16"/>
          <w:szCs w:val="16"/>
        </w:rPr>
        <w:t xml:space="preserve"> în </w:t>
      </w:r>
      <w:proofErr w:type="spellStart"/>
      <w:r>
        <w:rPr>
          <w:rFonts w:cs="Arial"/>
          <w:sz w:val="16"/>
          <w:szCs w:val="16"/>
        </w:rPr>
        <w:t>întreţinerea</w:t>
      </w:r>
      <w:proofErr w:type="spellEnd"/>
      <w:r>
        <w:rPr>
          <w:rFonts w:cs="Arial"/>
          <w:sz w:val="16"/>
          <w:szCs w:val="16"/>
        </w:rPr>
        <w:t xml:space="preserve"> unor persoane fizice. De asemenea, sunt incluse </w:t>
      </w:r>
      <w:proofErr w:type="spellStart"/>
      <w:r>
        <w:rPr>
          <w:rFonts w:cs="Arial"/>
          <w:sz w:val="16"/>
          <w:szCs w:val="16"/>
        </w:rPr>
        <w:t>şi</w:t>
      </w:r>
      <w:proofErr w:type="spellEnd"/>
      <w:r>
        <w:rPr>
          <w:rFonts w:cs="Arial"/>
          <w:sz w:val="16"/>
          <w:szCs w:val="16"/>
        </w:rPr>
        <w:t xml:space="preserve"> persoanele de vârstă </w:t>
      </w:r>
      <w:proofErr w:type="spellStart"/>
      <w:r>
        <w:rPr>
          <w:rFonts w:cs="Arial"/>
          <w:sz w:val="16"/>
          <w:szCs w:val="16"/>
        </w:rPr>
        <w:t>şcolară</w:t>
      </w:r>
      <w:proofErr w:type="spellEnd"/>
      <w:r>
        <w:rPr>
          <w:rFonts w:cs="Arial"/>
          <w:sz w:val="16"/>
          <w:szCs w:val="16"/>
        </w:rPr>
        <w:t xml:space="preserve"> de sub 14 ani, care nu urmează o </w:t>
      </w:r>
      <w:proofErr w:type="spellStart"/>
      <w:r>
        <w:rPr>
          <w:rFonts w:cs="Arial"/>
          <w:sz w:val="16"/>
          <w:szCs w:val="16"/>
        </w:rPr>
        <w:t>instituţie</w:t>
      </w:r>
      <w:proofErr w:type="spellEnd"/>
      <w:r>
        <w:rPr>
          <w:rFonts w:cs="Arial"/>
          <w:sz w:val="16"/>
          <w:szCs w:val="16"/>
        </w:rPr>
        <w:t xml:space="preserve"> de </w:t>
      </w:r>
      <w:proofErr w:type="spellStart"/>
      <w:r>
        <w:rPr>
          <w:rFonts w:cs="Arial"/>
          <w:sz w:val="16"/>
          <w:szCs w:val="16"/>
        </w:rPr>
        <w:t>învăţământ</w:t>
      </w:r>
      <w:proofErr w:type="spellEnd"/>
      <w:r>
        <w:rPr>
          <w:rFonts w:cs="Arial"/>
          <w:sz w:val="16"/>
          <w:szCs w:val="16"/>
        </w:rPr>
        <w:t xml:space="preserve">, nu beneficiază de pensie de </w:t>
      </w:r>
      <w:proofErr w:type="spellStart"/>
      <w:r>
        <w:rPr>
          <w:rFonts w:cs="Arial"/>
          <w:sz w:val="16"/>
          <w:szCs w:val="16"/>
        </w:rPr>
        <w:t>urmaş</w:t>
      </w:r>
      <w:proofErr w:type="spellEnd"/>
      <w:r>
        <w:rPr>
          <w:rFonts w:cs="Arial"/>
          <w:sz w:val="16"/>
          <w:szCs w:val="16"/>
        </w:rPr>
        <w:t xml:space="preserve"> dar </w:t>
      </w:r>
      <w:proofErr w:type="spellStart"/>
      <w:r>
        <w:rPr>
          <w:rFonts w:cs="Arial"/>
          <w:sz w:val="16"/>
          <w:szCs w:val="16"/>
        </w:rPr>
        <w:t>desfăşoară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activităţi</w:t>
      </w:r>
      <w:proofErr w:type="spellEnd"/>
      <w:r>
        <w:rPr>
          <w:rFonts w:cs="Arial"/>
          <w:sz w:val="16"/>
          <w:szCs w:val="16"/>
        </w:rPr>
        <w:t xml:space="preserve"> casnice.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C" w:rsidRDefault="00DF10CE">
    <w:pPr>
      <w:pStyle w:val="Header"/>
    </w:pPr>
    <w:r w:rsidRPr="00DF10CE">
      <w:rPr>
        <w:noProof/>
        <w:lang w:val="en-US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-421005</wp:posOffset>
          </wp:positionV>
          <wp:extent cx="7353300" cy="1580515"/>
          <wp:effectExtent l="0" t="0" r="0" b="635"/>
          <wp:wrapSquare wrapText="bothSides"/>
          <wp:docPr id="24" name="Picture 24" descr="C:\Users\Liviu\SkyDrive\Work\BETHANY\Proiecte in derulare\antreprenoriat\vizibilitate\semnatura antreprenoriat 2015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antreprenoriat\vizibilitate\semnatura antreprenoriat 2015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158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0D6"/>
    <w:multiLevelType w:val="hybridMultilevel"/>
    <w:tmpl w:val="59BAB782"/>
    <w:lvl w:ilvl="0" w:tplc="55E48E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E7598"/>
    <w:multiLevelType w:val="hybridMultilevel"/>
    <w:tmpl w:val="C91CB06E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8528D336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CE26F43"/>
    <w:multiLevelType w:val="hybridMultilevel"/>
    <w:tmpl w:val="437C4E3C"/>
    <w:lvl w:ilvl="0" w:tplc="8DA4706A">
      <w:start w:val="1"/>
      <w:numFmt w:val="bullet"/>
      <w:lvlText w:val=""/>
      <w:lvlJc w:val="left"/>
      <w:pPr>
        <w:tabs>
          <w:tab w:val="num" w:pos="17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>
    <w:nsid w:val="0E2E2964"/>
    <w:multiLevelType w:val="hybridMultilevel"/>
    <w:tmpl w:val="258E09D2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44C44D01"/>
    <w:multiLevelType w:val="hybridMultilevel"/>
    <w:tmpl w:val="EB7E094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0760B3C"/>
    <w:multiLevelType w:val="hybridMultilevel"/>
    <w:tmpl w:val="E4EA666E"/>
    <w:lvl w:ilvl="0" w:tplc="8528D3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22BE0"/>
    <w:multiLevelType w:val="hybridMultilevel"/>
    <w:tmpl w:val="2F6827EE"/>
    <w:lvl w:ilvl="0" w:tplc="8DA4706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A3C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cs="Times New Roman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8">
    <w:nsid w:val="66C55A92"/>
    <w:multiLevelType w:val="hybridMultilevel"/>
    <w:tmpl w:val="7ED8A042"/>
    <w:lvl w:ilvl="0" w:tplc="8DA4706A">
      <w:start w:val="1"/>
      <w:numFmt w:val="bullet"/>
      <w:lvlText w:val=""/>
      <w:lvlJc w:val="left"/>
      <w:pPr>
        <w:tabs>
          <w:tab w:val="num" w:pos="442"/>
        </w:tabs>
        <w:ind w:left="425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9">
    <w:nsid w:val="7A3B0951"/>
    <w:multiLevelType w:val="hybridMultilevel"/>
    <w:tmpl w:val="57C48910"/>
    <w:lvl w:ilvl="0" w:tplc="4AB808EE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hAnsi="Arial" w:cs="Times New Roman" w:hint="default"/>
        <w:color w:val="auto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C53"/>
    <w:rsid w:val="0005147E"/>
    <w:rsid w:val="00054D64"/>
    <w:rsid w:val="00070FC9"/>
    <w:rsid w:val="000D1B46"/>
    <w:rsid w:val="00101C53"/>
    <w:rsid w:val="001200F1"/>
    <w:rsid w:val="00190ACC"/>
    <w:rsid w:val="001A1F84"/>
    <w:rsid w:val="001B4FE4"/>
    <w:rsid w:val="001D02AE"/>
    <w:rsid w:val="00241BB7"/>
    <w:rsid w:val="00255EF7"/>
    <w:rsid w:val="00262A3D"/>
    <w:rsid w:val="00264445"/>
    <w:rsid w:val="00271EAF"/>
    <w:rsid w:val="0029163D"/>
    <w:rsid w:val="00321226"/>
    <w:rsid w:val="00331663"/>
    <w:rsid w:val="00335928"/>
    <w:rsid w:val="003577EB"/>
    <w:rsid w:val="00362FD7"/>
    <w:rsid w:val="00380932"/>
    <w:rsid w:val="003A759F"/>
    <w:rsid w:val="003E3F7D"/>
    <w:rsid w:val="00424B7D"/>
    <w:rsid w:val="00427C9D"/>
    <w:rsid w:val="004379CD"/>
    <w:rsid w:val="00493023"/>
    <w:rsid w:val="00512331"/>
    <w:rsid w:val="00522136"/>
    <w:rsid w:val="005530DF"/>
    <w:rsid w:val="005A6499"/>
    <w:rsid w:val="005D5267"/>
    <w:rsid w:val="005E6C52"/>
    <w:rsid w:val="00692450"/>
    <w:rsid w:val="006B0887"/>
    <w:rsid w:val="006D7790"/>
    <w:rsid w:val="00715C01"/>
    <w:rsid w:val="007F747A"/>
    <w:rsid w:val="0084454F"/>
    <w:rsid w:val="008637CD"/>
    <w:rsid w:val="00887BA1"/>
    <w:rsid w:val="008A3BBD"/>
    <w:rsid w:val="008C7ABD"/>
    <w:rsid w:val="00907A2F"/>
    <w:rsid w:val="00911FA6"/>
    <w:rsid w:val="009225BE"/>
    <w:rsid w:val="0095756F"/>
    <w:rsid w:val="00A35087"/>
    <w:rsid w:val="00A56137"/>
    <w:rsid w:val="00A564FC"/>
    <w:rsid w:val="00A75816"/>
    <w:rsid w:val="00AE73A7"/>
    <w:rsid w:val="00AF057D"/>
    <w:rsid w:val="00B248B6"/>
    <w:rsid w:val="00B652B1"/>
    <w:rsid w:val="00BB55EA"/>
    <w:rsid w:val="00BC088B"/>
    <w:rsid w:val="00C251BF"/>
    <w:rsid w:val="00C422A2"/>
    <w:rsid w:val="00C84686"/>
    <w:rsid w:val="00CB2A3C"/>
    <w:rsid w:val="00CD2401"/>
    <w:rsid w:val="00D12948"/>
    <w:rsid w:val="00D15151"/>
    <w:rsid w:val="00D22B62"/>
    <w:rsid w:val="00D271D5"/>
    <w:rsid w:val="00D545A3"/>
    <w:rsid w:val="00D906F7"/>
    <w:rsid w:val="00DA372D"/>
    <w:rsid w:val="00DB2640"/>
    <w:rsid w:val="00DF10CE"/>
    <w:rsid w:val="00E1612C"/>
    <w:rsid w:val="00E16784"/>
    <w:rsid w:val="00E42676"/>
    <w:rsid w:val="00E54075"/>
    <w:rsid w:val="00E56947"/>
    <w:rsid w:val="00E57AA4"/>
    <w:rsid w:val="00E772CD"/>
    <w:rsid w:val="00EA53B4"/>
    <w:rsid w:val="00EE60EB"/>
    <w:rsid w:val="00F44E6D"/>
    <w:rsid w:val="00F57747"/>
    <w:rsid w:val="00FC48CF"/>
    <w:rsid w:val="00FC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364F9-5D81-4A6B-A42B-FBA7C4AA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A3C"/>
  </w:style>
  <w:style w:type="paragraph" w:styleId="Footer">
    <w:name w:val="footer"/>
    <w:basedOn w:val="Normal"/>
    <w:link w:val="FooterCha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A3C"/>
  </w:style>
  <w:style w:type="paragraph" w:styleId="BalloonText">
    <w:name w:val="Balloon Text"/>
    <w:basedOn w:val="Normal"/>
    <w:link w:val="BalloonTextChar"/>
    <w:uiPriority w:val="99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5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"/>
    <w:semiHidden/>
    <w:unhideWhenUsed/>
    <w:rsid w:val="00EA53B4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stile 1 Char"/>
    <w:basedOn w:val="DefaultParagraphFont"/>
    <w:link w:val="FootnoteText"/>
    <w:semiHidden/>
    <w:rsid w:val="00EA53B4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Footnote symbol,BVI fnr"/>
    <w:basedOn w:val="DefaultParagraphFont"/>
    <w:semiHidden/>
    <w:unhideWhenUsed/>
    <w:rsid w:val="00EA53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6A775-A179-4966-AD6E-27D83F57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18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Vasies</dc:creator>
  <cp:lastModifiedBy>Alt USER</cp:lastModifiedBy>
  <cp:revision>7</cp:revision>
  <cp:lastPrinted>2015-02-16T06:46:00Z</cp:lastPrinted>
  <dcterms:created xsi:type="dcterms:W3CDTF">2015-04-20T06:27:00Z</dcterms:created>
  <dcterms:modified xsi:type="dcterms:W3CDTF">2015-04-20T18:58:00Z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